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ind w:left="0" w:firstLine="720"/>
      </w:pPr>
      <w:r>
        <w:rPr>
          <w:rtl w:val="0"/>
          <w:lang w:val="ru-RU"/>
        </w:rPr>
        <w:t>КАЗАХСКИЙ НАЦИОНАЛЬНЫЙ УНИВЕРСИТЕТ ИМЕНИ АЛЬ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ФАРАБИ</w:t>
      </w:r>
    </w:p>
    <w:p>
      <w:pPr>
        <w:pStyle w:val="Body Text"/>
        <w:ind w:firstLine="720"/>
        <w:jc w:val="center"/>
        <w:rPr>
          <w:b w:val="1"/>
          <w:bCs w:val="1"/>
          <w:sz w:val="30"/>
          <w:szCs w:val="30"/>
        </w:rPr>
      </w:pPr>
    </w:p>
    <w:p>
      <w:pPr>
        <w:pStyle w:val="Body Text"/>
        <w:ind w:firstLine="720"/>
        <w:jc w:val="center"/>
        <w:rPr>
          <w:b w:val="1"/>
          <w:bCs w:val="1"/>
          <w:sz w:val="30"/>
          <w:szCs w:val="30"/>
        </w:rPr>
      </w:pPr>
    </w:p>
    <w:p>
      <w:pPr>
        <w:pStyle w:val="Body Text"/>
        <w:ind w:firstLine="720"/>
        <w:jc w:val="center"/>
        <w:rPr>
          <w:b w:val="1"/>
          <w:bCs w:val="1"/>
          <w:sz w:val="23"/>
          <w:szCs w:val="23"/>
        </w:rPr>
      </w:pPr>
    </w:p>
    <w:p>
      <w:pPr>
        <w:pStyle w:val="Normal.0"/>
        <w:ind w:firstLine="72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ЮРИДИЧЕСКИЙ ФАКУЛЬТЕТ</w:t>
      </w:r>
    </w:p>
    <w:p>
      <w:pPr>
        <w:pStyle w:val="Body Text"/>
        <w:ind w:firstLine="720"/>
        <w:jc w:val="center"/>
        <w:rPr>
          <w:b w:val="1"/>
          <w:bCs w:val="1"/>
          <w:sz w:val="30"/>
          <w:szCs w:val="30"/>
        </w:rPr>
      </w:pPr>
    </w:p>
    <w:p>
      <w:pPr>
        <w:pStyle w:val="Body Text"/>
        <w:ind w:firstLine="720"/>
        <w:jc w:val="center"/>
        <w:rPr>
          <w:b w:val="1"/>
          <w:bCs w:val="1"/>
          <w:sz w:val="30"/>
          <w:szCs w:val="30"/>
        </w:rPr>
      </w:pPr>
    </w:p>
    <w:p>
      <w:pPr>
        <w:pStyle w:val="Body Text"/>
        <w:ind w:firstLine="720"/>
        <w:jc w:val="center"/>
        <w:rPr>
          <w:b w:val="1"/>
          <w:bCs w:val="1"/>
          <w:sz w:val="24"/>
          <w:szCs w:val="24"/>
        </w:rPr>
      </w:pPr>
    </w:p>
    <w:p>
      <w:pPr>
        <w:pStyle w:val="Normal.0"/>
        <w:ind w:firstLine="72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Кафедра уголовного права</w:t>
      </w:r>
      <w:r>
        <w:rPr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уголовного процесса и криминалистики</w:t>
      </w:r>
    </w:p>
    <w:p>
      <w:pPr>
        <w:pStyle w:val="Normal.0"/>
        <w:ind w:firstLine="720"/>
        <w:jc w:val="center"/>
        <w:rPr>
          <w:b w:val="1"/>
          <w:bCs w:val="1"/>
          <w:sz w:val="28"/>
          <w:szCs w:val="28"/>
        </w:rPr>
      </w:pPr>
    </w:p>
    <w:p>
      <w:pPr>
        <w:pStyle w:val="Normal.0"/>
        <w:ind w:firstLine="720"/>
        <w:jc w:val="center"/>
        <w:rPr>
          <w:b w:val="1"/>
          <w:bCs w:val="1"/>
          <w:sz w:val="28"/>
          <w:szCs w:val="28"/>
        </w:rPr>
      </w:pPr>
    </w:p>
    <w:p>
      <w:pPr>
        <w:pStyle w:val="Normal.0"/>
        <w:ind w:firstLine="720"/>
        <w:jc w:val="center"/>
        <w:rPr>
          <w:b w:val="1"/>
          <w:bCs w:val="1"/>
          <w:sz w:val="28"/>
          <w:szCs w:val="28"/>
        </w:rPr>
      </w:pPr>
    </w:p>
    <w:p>
      <w:pPr>
        <w:pStyle w:val="Normal.0"/>
        <w:ind w:firstLine="720"/>
        <w:jc w:val="center"/>
        <w:rPr>
          <w:b w:val="1"/>
          <w:bCs w:val="1"/>
          <w:sz w:val="28"/>
          <w:szCs w:val="28"/>
        </w:rPr>
      </w:pPr>
    </w:p>
    <w:p>
      <w:pPr>
        <w:pStyle w:val="Normal.0"/>
        <w:ind w:firstLine="720"/>
        <w:jc w:val="center"/>
        <w:rPr>
          <w:b w:val="1"/>
          <w:bCs w:val="1"/>
          <w:sz w:val="28"/>
          <w:szCs w:val="28"/>
        </w:rPr>
      </w:pPr>
    </w:p>
    <w:p>
      <w:pPr>
        <w:pStyle w:val="Normal.0"/>
        <w:ind w:firstLine="720"/>
        <w:jc w:val="both"/>
        <w:rPr>
          <w:b w:val="1"/>
          <w:bCs w:val="1"/>
          <w:sz w:val="28"/>
          <w:szCs w:val="28"/>
        </w:rPr>
      </w:pPr>
    </w:p>
    <w:p>
      <w:pPr>
        <w:pStyle w:val="Normal.0"/>
        <w:ind w:firstLine="720"/>
        <w:jc w:val="both"/>
        <w:rPr>
          <w:b w:val="1"/>
          <w:bCs w:val="1"/>
          <w:sz w:val="28"/>
          <w:szCs w:val="28"/>
        </w:rPr>
      </w:pPr>
    </w:p>
    <w:p>
      <w:pPr>
        <w:pStyle w:val="Normal.0"/>
        <w:ind w:firstLine="720"/>
        <w:jc w:val="both"/>
        <w:rPr>
          <w:b w:val="1"/>
          <w:bCs w:val="1"/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6B12301 - </w:t>
      </w:r>
      <w:r>
        <w:rPr>
          <w:sz w:val="28"/>
          <w:szCs w:val="28"/>
          <w:rtl w:val="0"/>
          <w:lang w:val="ru-RU"/>
        </w:rPr>
        <w:t>Правоохранительная деятельность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дневная</w:t>
      </w:r>
      <w:r>
        <w:rPr>
          <w:sz w:val="28"/>
          <w:szCs w:val="28"/>
          <w:rtl w:val="0"/>
          <w:lang w:val="ru-RU"/>
        </w:rPr>
        <w:t xml:space="preserve">, 2 </w:t>
      </w:r>
      <w:r>
        <w:rPr>
          <w:sz w:val="28"/>
          <w:szCs w:val="28"/>
          <w:rtl w:val="0"/>
          <w:lang w:val="ru-RU"/>
        </w:rPr>
        <w:t xml:space="preserve">курс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весенний</w:t>
      </w:r>
      <w:r>
        <w:rPr>
          <w:sz w:val="28"/>
          <w:szCs w:val="28"/>
          <w:rtl w:val="0"/>
          <w:lang w:val="ru-RU"/>
        </w:rPr>
        <w:t>)</w:t>
      </w:r>
    </w:p>
    <w:p>
      <w:pPr>
        <w:pStyle w:val="Body Text"/>
        <w:ind w:firstLine="720"/>
        <w:jc w:val="both"/>
        <w:rPr>
          <w:sz w:val="30"/>
          <w:szCs w:val="30"/>
        </w:rPr>
      </w:pPr>
    </w:p>
    <w:p>
      <w:pPr>
        <w:pStyle w:val="Body Text"/>
        <w:ind w:firstLine="720"/>
        <w:jc w:val="both"/>
        <w:rPr>
          <w:sz w:val="30"/>
          <w:szCs w:val="30"/>
        </w:rPr>
      </w:pPr>
    </w:p>
    <w:p>
      <w:pPr>
        <w:pStyle w:val="Body Text"/>
        <w:ind w:firstLine="720"/>
        <w:jc w:val="both"/>
        <w:rPr>
          <w:sz w:val="26"/>
          <w:szCs w:val="26"/>
        </w:rPr>
      </w:pPr>
    </w:p>
    <w:p>
      <w:pPr>
        <w:pStyle w:val="Body Text"/>
        <w:ind w:firstLine="720"/>
        <w:jc w:val="both"/>
        <w:rPr>
          <w:b w:val="1"/>
          <w:bCs w:val="1"/>
          <w:sz w:val="30"/>
          <w:szCs w:val="30"/>
        </w:rPr>
      </w:pPr>
      <w:r>
        <w:rPr>
          <w:b w:val="1"/>
          <w:bCs w:val="1"/>
          <w:rtl w:val="0"/>
          <w:lang w:val="ru-RU"/>
        </w:rPr>
        <w:t>ПРОГРАММА ИТОГОВОГО ЭКЗАМЕНА ПО ДИСЦИПЛИНЕ</w:t>
      </w:r>
    </w:p>
    <w:p>
      <w:pPr>
        <w:pStyle w:val="Body Text"/>
        <w:ind w:firstLine="720"/>
        <w:jc w:val="both"/>
        <w:rPr>
          <w:b w:val="1"/>
          <w:bCs w:val="1"/>
          <w:sz w:val="30"/>
          <w:szCs w:val="30"/>
        </w:rPr>
      </w:pPr>
    </w:p>
    <w:p>
      <w:pPr>
        <w:pStyle w:val="Body Text"/>
        <w:ind w:firstLine="720"/>
        <w:jc w:val="both"/>
        <w:rPr>
          <w:b w:val="1"/>
          <w:bCs w:val="1"/>
        </w:rPr>
      </w:pPr>
    </w:p>
    <w:p>
      <w:pPr>
        <w:pStyle w:val="Body Text"/>
        <w:ind w:firstLine="720"/>
        <w:jc w:val="both"/>
        <w:rPr>
          <w:b w:val="1"/>
          <w:bCs w:val="1"/>
        </w:rPr>
      </w:pPr>
    </w:p>
    <w:p>
      <w:pPr>
        <w:pStyle w:val="Body Text"/>
        <w:ind w:firstLine="720"/>
        <w:jc w:val="center"/>
        <w:rPr>
          <w:b w:val="1"/>
          <w:bCs w:val="1"/>
        </w:rPr>
      </w:pPr>
    </w:p>
    <w:p>
      <w:pPr>
        <w:pStyle w:val="Body Text"/>
        <w:ind w:firstLine="72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ПРОКУРОРСКИЙ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НАДЗОР</w:t>
      </w:r>
    </w:p>
    <w:p>
      <w:pPr>
        <w:pStyle w:val="Body Text"/>
        <w:ind w:firstLine="720"/>
        <w:jc w:val="both"/>
        <w:rPr>
          <w:b w:val="1"/>
          <w:bCs w:val="1"/>
          <w:sz w:val="30"/>
          <w:szCs w:val="30"/>
        </w:rPr>
      </w:pPr>
    </w:p>
    <w:p>
      <w:pPr>
        <w:pStyle w:val="Body Text"/>
        <w:ind w:firstLine="720"/>
        <w:jc w:val="both"/>
        <w:rPr>
          <w:b w:val="1"/>
          <w:bCs w:val="1"/>
          <w:sz w:val="30"/>
          <w:szCs w:val="30"/>
        </w:rPr>
      </w:pPr>
    </w:p>
    <w:p>
      <w:pPr>
        <w:pStyle w:val="Body Text"/>
        <w:ind w:firstLine="720"/>
        <w:jc w:val="both"/>
        <w:rPr>
          <w:b w:val="1"/>
          <w:bCs w:val="1"/>
          <w:sz w:val="30"/>
          <w:szCs w:val="30"/>
        </w:rPr>
      </w:pPr>
    </w:p>
    <w:p>
      <w:pPr>
        <w:pStyle w:val="Body Text"/>
        <w:ind w:firstLine="720"/>
        <w:jc w:val="both"/>
        <w:rPr>
          <w:b w:val="1"/>
          <w:bCs w:val="1"/>
          <w:sz w:val="30"/>
          <w:szCs w:val="30"/>
        </w:rPr>
      </w:pPr>
    </w:p>
    <w:p>
      <w:pPr>
        <w:pStyle w:val="Body Text"/>
        <w:ind w:firstLine="720"/>
        <w:jc w:val="both"/>
        <w:rPr>
          <w:b w:val="1"/>
          <w:bCs w:val="1"/>
          <w:sz w:val="30"/>
          <w:szCs w:val="30"/>
        </w:rPr>
      </w:pPr>
    </w:p>
    <w:p>
      <w:pPr>
        <w:pStyle w:val="Body Text"/>
        <w:ind w:firstLine="720"/>
        <w:jc w:val="both"/>
        <w:rPr>
          <w:b w:val="1"/>
          <w:bCs w:val="1"/>
          <w:sz w:val="30"/>
          <w:szCs w:val="30"/>
        </w:rPr>
      </w:pPr>
    </w:p>
    <w:p>
      <w:pPr>
        <w:pStyle w:val="Body Text"/>
        <w:ind w:firstLine="720"/>
        <w:jc w:val="both"/>
        <w:rPr>
          <w:b w:val="1"/>
          <w:bCs w:val="1"/>
          <w:sz w:val="30"/>
          <w:szCs w:val="30"/>
        </w:rPr>
      </w:pPr>
    </w:p>
    <w:p>
      <w:pPr>
        <w:pStyle w:val="Body Text"/>
        <w:ind w:firstLine="720"/>
        <w:jc w:val="both"/>
        <w:rPr>
          <w:b w:val="1"/>
          <w:bCs w:val="1"/>
          <w:sz w:val="30"/>
          <w:szCs w:val="30"/>
        </w:rPr>
      </w:pPr>
    </w:p>
    <w:p>
      <w:pPr>
        <w:pStyle w:val="Body Text"/>
        <w:ind w:firstLine="720"/>
        <w:jc w:val="both"/>
        <w:rPr>
          <w:b w:val="1"/>
          <w:bCs w:val="1"/>
          <w:sz w:val="30"/>
          <w:szCs w:val="30"/>
        </w:rPr>
      </w:pPr>
    </w:p>
    <w:p>
      <w:pPr>
        <w:pStyle w:val="Body Text"/>
        <w:ind w:firstLine="720"/>
        <w:jc w:val="both"/>
        <w:rPr>
          <w:b w:val="1"/>
          <w:bCs w:val="1"/>
          <w:sz w:val="30"/>
          <w:szCs w:val="30"/>
        </w:rPr>
      </w:pPr>
    </w:p>
    <w:p>
      <w:pPr>
        <w:pStyle w:val="Body Text"/>
        <w:ind w:firstLine="720"/>
        <w:jc w:val="both"/>
        <w:rPr>
          <w:b w:val="1"/>
          <w:bCs w:val="1"/>
          <w:sz w:val="30"/>
          <w:szCs w:val="30"/>
        </w:rPr>
      </w:pPr>
    </w:p>
    <w:p>
      <w:pPr>
        <w:pStyle w:val="Body Text"/>
        <w:ind w:firstLine="720"/>
        <w:jc w:val="both"/>
        <w:rPr>
          <w:b w:val="1"/>
          <w:bCs w:val="1"/>
          <w:sz w:val="30"/>
          <w:szCs w:val="30"/>
        </w:rPr>
      </w:pPr>
    </w:p>
    <w:p>
      <w:pPr>
        <w:pStyle w:val="Body Text"/>
        <w:ind w:firstLine="720"/>
        <w:jc w:val="both"/>
        <w:rPr>
          <w:b w:val="1"/>
          <w:bCs w:val="1"/>
          <w:sz w:val="30"/>
          <w:szCs w:val="30"/>
        </w:rPr>
      </w:pPr>
    </w:p>
    <w:p>
      <w:pPr>
        <w:pStyle w:val="Body Text"/>
        <w:ind w:firstLine="720"/>
        <w:jc w:val="both"/>
        <w:rPr>
          <w:b w:val="1"/>
          <w:bCs w:val="1"/>
          <w:sz w:val="30"/>
          <w:szCs w:val="30"/>
        </w:rPr>
      </w:pPr>
    </w:p>
    <w:p>
      <w:pPr>
        <w:pStyle w:val="Body Text"/>
        <w:ind w:firstLine="720"/>
        <w:jc w:val="both"/>
        <w:rPr>
          <w:b w:val="1"/>
          <w:bCs w:val="1"/>
          <w:sz w:val="30"/>
          <w:szCs w:val="30"/>
        </w:rPr>
      </w:pPr>
    </w:p>
    <w:p>
      <w:pPr>
        <w:pStyle w:val="Body Text"/>
        <w:ind w:firstLine="720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ind w:firstLine="72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АЛМАТЫ</w:t>
      </w:r>
      <w:r>
        <w:rPr>
          <w:b w:val="1"/>
          <w:bCs w:val="1"/>
          <w:sz w:val="28"/>
          <w:szCs w:val="28"/>
          <w:rtl w:val="0"/>
          <w:lang w:val="ru-RU"/>
        </w:rPr>
        <w:t>, 2021</w:t>
      </w:r>
    </w:p>
    <w:p>
      <w:pPr>
        <w:pStyle w:val="Normal.0"/>
        <w:ind w:firstLine="720"/>
        <w:jc w:val="center"/>
        <w:sectPr>
          <w:headerReference w:type="default" r:id="rId4"/>
          <w:footerReference w:type="default" r:id="rId5"/>
          <w:pgSz w:w="11920" w:h="16840" w:orient="portrait"/>
          <w:pgMar w:top="1040" w:right="480" w:bottom="280" w:left="1480" w:header="720" w:footer="720"/>
          <w:bidi w:val="0"/>
        </w:sectPr>
      </w:pPr>
    </w:p>
    <w:p>
      <w:pPr>
        <w:pStyle w:val="Body Text"/>
        <w:tabs>
          <w:tab w:val="left" w:pos="9460"/>
        </w:tabs>
        <w:ind w:firstLine="720"/>
        <w:jc w:val="both"/>
        <w:rPr>
          <w:color w:val="070000"/>
          <w:u w:color="070000"/>
        </w:rPr>
      </w:pPr>
      <w:r>
        <w:rPr>
          <w:rtl w:val="0"/>
          <w:lang w:val="ru-RU"/>
        </w:rPr>
        <w:t>Программа итогового экзамена по дисциплине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«Прокурорский надзор» по специальности </w:t>
      </w:r>
      <w:r>
        <w:rPr>
          <w:rtl w:val="0"/>
          <w:lang w:val="ru-RU"/>
        </w:rPr>
        <w:t xml:space="preserve">6B12301 - </w:t>
      </w:r>
      <w:r>
        <w:rPr>
          <w:rtl w:val="0"/>
          <w:lang w:val="ru-RU"/>
        </w:rPr>
        <w:t>Правоохранительная деятельность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дневная</w:t>
      </w:r>
      <w:r>
        <w:rPr>
          <w:rtl w:val="0"/>
          <w:lang w:val="ru-RU"/>
        </w:rPr>
        <w:t xml:space="preserve">, 2 </w:t>
      </w:r>
      <w:r>
        <w:rPr>
          <w:rtl w:val="0"/>
          <w:lang w:val="ru-RU"/>
        </w:rPr>
        <w:t xml:space="preserve">курс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весенний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разработана старшим преподавателем кафедры уголовного права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уголовного процесса и криминалистики Абдрахмановым Д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sz w:val="30"/>
          <w:szCs w:val="30"/>
        </w:rPr>
      </w:pPr>
    </w:p>
    <w:p>
      <w:pPr>
        <w:pStyle w:val="Body Text"/>
        <w:ind w:firstLine="720"/>
        <w:jc w:val="both"/>
        <w:rPr>
          <w:sz w:val="30"/>
          <w:szCs w:val="30"/>
        </w:rPr>
      </w:pPr>
    </w:p>
    <w:p>
      <w:pPr>
        <w:pStyle w:val="Body Text"/>
        <w:ind w:firstLine="720"/>
        <w:jc w:val="both"/>
        <w:rPr>
          <w:sz w:val="30"/>
          <w:szCs w:val="30"/>
        </w:rPr>
      </w:pPr>
    </w:p>
    <w:p>
      <w:pPr>
        <w:pStyle w:val="Body Text"/>
        <w:ind w:firstLine="720"/>
        <w:jc w:val="both"/>
        <w:rPr>
          <w:sz w:val="30"/>
          <w:szCs w:val="30"/>
        </w:rPr>
      </w:pPr>
    </w:p>
    <w:p>
      <w:pPr>
        <w:pStyle w:val="Body Text"/>
        <w:ind w:firstLine="720"/>
        <w:jc w:val="both"/>
        <w:rPr>
          <w:sz w:val="30"/>
          <w:szCs w:val="30"/>
        </w:rPr>
      </w:pPr>
    </w:p>
    <w:p>
      <w:pPr>
        <w:pStyle w:val="Body Text"/>
        <w:ind w:firstLine="720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«</w:t>
      </w:r>
      <w:r>
        <w:rPr>
          <w:sz w:val="36"/>
          <w:szCs w:val="36"/>
          <w:rtl w:val="0"/>
          <w:lang w:val="ru-RU"/>
        </w:rPr>
        <w:t>_____</w:t>
      </w:r>
      <w:r>
        <w:rPr>
          <w:sz w:val="36"/>
          <w:szCs w:val="36"/>
          <w:rtl w:val="0"/>
          <w:lang w:val="ru-RU"/>
        </w:rPr>
        <w:t>»</w:t>
      </w:r>
      <w:r>
        <w:rPr>
          <w:sz w:val="36"/>
          <w:szCs w:val="36"/>
          <w:rtl w:val="0"/>
          <w:lang w:val="ru-RU"/>
        </w:rPr>
        <w:t>________</w:t>
      </w:r>
    </w:p>
    <w:p>
      <w:pPr>
        <w:pStyle w:val="Body Text"/>
        <w:ind w:firstLine="720"/>
        <w:jc w:val="both"/>
        <w:rPr>
          <w:sz w:val="36"/>
          <w:szCs w:val="36"/>
        </w:rPr>
      </w:pPr>
    </w:p>
    <w:p>
      <w:pPr>
        <w:pStyle w:val="Body Text"/>
        <w:ind w:firstLine="720"/>
        <w:jc w:val="both"/>
      </w:pPr>
      <w:r>
        <w:rPr>
          <w:rtl w:val="0"/>
          <w:lang w:val="ru-RU"/>
        </w:rPr>
        <w:t>Рассмотрено и утверждено на заседании кафедры уголовного права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уголовного процесса и криминалистики</w:t>
      </w:r>
    </w:p>
    <w:p>
      <w:pPr>
        <w:pStyle w:val="Body Text"/>
        <w:ind w:firstLine="720"/>
        <w:jc w:val="both"/>
        <w:rPr>
          <w:sz w:val="30"/>
          <w:szCs w:val="30"/>
        </w:rPr>
      </w:pPr>
    </w:p>
    <w:p>
      <w:pPr>
        <w:pStyle w:val="Body Text"/>
        <w:ind w:firstLine="720"/>
        <w:jc w:val="both"/>
        <w:rPr>
          <w:sz w:val="30"/>
          <w:szCs w:val="30"/>
        </w:rPr>
      </w:pPr>
    </w:p>
    <w:p>
      <w:pPr>
        <w:pStyle w:val="Body Text"/>
        <w:ind w:firstLine="720"/>
        <w:jc w:val="both"/>
        <w:rPr>
          <w:sz w:val="24"/>
          <w:szCs w:val="24"/>
        </w:rPr>
      </w:pPr>
    </w:p>
    <w:p>
      <w:pPr>
        <w:pStyle w:val="Body Text"/>
        <w:ind w:firstLine="720"/>
        <w:jc w:val="both"/>
      </w:pPr>
    </w:p>
    <w:p>
      <w:pPr>
        <w:pStyle w:val="heading 1"/>
        <w:ind w:left="0" w:firstLine="720"/>
        <w:jc w:val="both"/>
      </w:pPr>
      <w:r>
        <w:rPr>
          <w:rtl w:val="0"/>
          <w:lang w:val="ru-RU"/>
        </w:rPr>
        <w:t>Зав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кафедрой</w:t>
      </w:r>
    </w:p>
    <w:p>
      <w:pPr>
        <w:pStyle w:val="Normal.0"/>
        <w:tabs>
          <w:tab w:val="left" w:pos="5488"/>
        </w:tabs>
        <w:ind w:firstLine="720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д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ю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3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н</w:t>
      </w:r>
      <w:r>
        <w:rPr>
          <w:b w:val="1"/>
          <w:bCs w:val="1"/>
          <w:sz w:val="28"/>
          <w:szCs w:val="28"/>
          <w:rtl w:val="0"/>
          <w:lang w:val="ru-RU"/>
        </w:rPr>
        <w:t xml:space="preserve">., </w:t>
      </w:r>
      <w:r>
        <w:rPr>
          <w:b w:val="1"/>
          <w:bCs w:val="1"/>
          <w:sz w:val="28"/>
          <w:szCs w:val="28"/>
          <w:rtl w:val="0"/>
          <w:lang w:val="ru-RU"/>
        </w:rPr>
        <w:t>профессор</w:t>
        <w:tab/>
        <w:t>Джансараева Р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Е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ind w:firstLine="720"/>
        <w:jc w:val="both"/>
        <w:sectPr>
          <w:headerReference w:type="default" r:id="rId6"/>
          <w:pgSz w:w="11920" w:h="16840" w:orient="portrait"/>
          <w:pgMar w:top="1040" w:right="480" w:bottom="280" w:left="1480" w:header="720" w:footer="720"/>
          <w:bidi w:val="0"/>
        </w:sectPr>
      </w:pPr>
    </w:p>
    <w:p>
      <w:pPr>
        <w:pStyle w:val="Normal.0"/>
        <w:ind w:firstLine="720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Введение</w:t>
      </w:r>
    </w:p>
    <w:p>
      <w:pPr>
        <w:pStyle w:val="Body Text"/>
        <w:ind w:firstLine="720"/>
        <w:jc w:val="both"/>
        <w:rPr>
          <w:b w:val="1"/>
          <w:bCs w:val="1"/>
          <w:sz w:val="27"/>
          <w:szCs w:val="27"/>
        </w:rPr>
      </w:pP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Изучение образовательной программы по специальности </w:t>
      </w:r>
      <w:r>
        <w:rPr>
          <w:rtl w:val="0"/>
          <w:lang w:val="ru-RU"/>
        </w:rPr>
        <w:t xml:space="preserve">6B12301 - </w:t>
      </w:r>
      <w:r>
        <w:rPr>
          <w:rtl w:val="0"/>
          <w:lang w:val="ru-RU"/>
        </w:rPr>
        <w:t>Правоохранительная деятельность бакалавриат по дисциплине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Прокурорский надзор»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завершается сдачей итогового контроля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экзамена в соответствии с государственным общеобязательным стандартом образования Республики Казахстан и академической политикой</w:t>
      </w:r>
      <w:r>
        <w:rPr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Экзамен проводится устно на платформе </w:t>
      </w:r>
      <w:r>
        <w:rPr>
          <w:rtl w:val="0"/>
          <w:lang w:val="en-US"/>
        </w:rPr>
        <w:t>ZOOM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традиционный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ответы на вопросы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Количество</w:t>
      </w:r>
      <w:r>
        <w:rPr>
          <w:rtl w:val="0"/>
          <w:lang w:val="ru-RU"/>
        </w:rPr>
        <w:t xml:space="preserve">-10-30 </w:t>
      </w:r>
      <w:r>
        <w:rPr>
          <w:rtl w:val="0"/>
          <w:lang w:val="ru-RU"/>
        </w:rPr>
        <w:t>вопросов для применения знаний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Формат экзамена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синхронный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К экзамену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итоговому контролю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допускаются только студенты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имеющие задолженности по оплате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завершившие учебный процесс по дисциплине в соответствии с учебной программой и рабочим учебным планом для бакалавриата и набравшие соответственно баллы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Итоговый экзамен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итоговый контроль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проводится в указанные сроки в соответствии с академическим календарем и рабочим учебным планом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Студенты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пересдачи неудовлетворительной оценки на положительную получают допуск и сдают итоговый контроль на всех видах занятий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предусмотренных рабочим учебным планом по данной дисциплине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течение одного из следующих академических периодов или в летнем семестре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Если студент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выполняя учебную программу в полном объеме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своевременно не явился на экзамен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экзаменационной ведомости напротив его фамилии делается запись «не явился»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 наличии у студента уважительных причин распоряжением декана факультета ему утверждается индивидуальный график сдачи экзамена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При отсутствии уважительных причин неявки на экзамен приравнивается к оценке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неудовлетворительно</w:t>
      </w:r>
      <w:r>
        <w:rPr>
          <w:rtl w:val="0"/>
          <w:lang w:val="ru-RU"/>
        </w:rPr>
        <w:t>".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В случае получения оценки» неудовлетворительно «по признаку» </w:t>
      </w:r>
      <w:r>
        <w:rPr>
          <w:rtl w:val="0"/>
          <w:lang w:val="en-US"/>
        </w:rPr>
        <w:t>FX</w:t>
      </w:r>
      <w:r>
        <w:rPr>
          <w:rtl w:val="0"/>
          <w:lang w:val="ru-RU"/>
        </w:rPr>
        <w:t xml:space="preserve"> " </w:t>
      </w:r>
      <w:r>
        <w:rPr>
          <w:rtl w:val="0"/>
          <w:lang w:val="ru-RU"/>
        </w:rPr>
        <w:t>студенту предоставляется возможность пересдачи экзамена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Студенту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докторанту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магистранту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не согласному с оценкой итогового контроля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предусмотрена возможность подачи апелляции не позднее дня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следующего за днем проведения экзамена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Пересдача положительной оценки по итоговому контролю в целях повышения в период данной промежуточной аттестации не допускается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Экзаменационные вопросы утверждаются после прохождения соответствующей проверки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</w:p>
    <w:p>
      <w:pPr>
        <w:pStyle w:val="Body Text"/>
        <w:ind w:firstLine="720"/>
        <w:jc w:val="both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Инструкция по сдаче экзамена</w:t>
      </w:r>
    </w:p>
    <w:p>
      <w:pPr>
        <w:pStyle w:val="Body Text"/>
        <w:ind w:firstLine="720"/>
        <w:jc w:val="both"/>
      </w:pPr>
    </w:p>
    <w:p>
      <w:pPr>
        <w:pStyle w:val="Body Text"/>
        <w:ind w:firstLine="720"/>
        <w:jc w:val="both"/>
      </w:pPr>
      <w:r>
        <w:rPr>
          <w:rtl w:val="0"/>
          <w:lang w:val="ru-RU"/>
        </w:rPr>
        <w:t>1.</w:t>
      </w:r>
      <w:r>
        <w:rPr>
          <w:rtl w:val="0"/>
          <w:lang w:val="ru-RU"/>
        </w:rPr>
        <w:t xml:space="preserve">Итоговый экзамен по дисциплине проводится в устной форме в </w:t>
      </w:r>
      <w:r>
        <w:rPr>
          <w:rtl w:val="0"/>
          <w:lang w:val="en-US"/>
        </w:rPr>
        <w:t>ZOOM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Устный экзамен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традиционный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ответы на вопросы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Формат экзамена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синхронный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Процесс сдачи студентом устного экзамена предполагает автоматическое составление экзаменационного билета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который студент должен дать устный ответ экзаменационной комиссией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 проведении устного экзамена обязательно осуществляется видеозапись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 персональному компьютеру экзаменатора предъявляются следующие требования</w:t>
      </w:r>
      <w:r>
        <w:rPr>
          <w:rtl w:val="0"/>
          <w:lang w:val="ru-RU"/>
        </w:rPr>
        <w:t>:</w:t>
      </w:r>
    </w:p>
    <w:p>
      <w:pPr>
        <w:pStyle w:val="Body Text"/>
        <w:ind w:firstLine="720"/>
        <w:jc w:val="both"/>
      </w:pP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1.1. </w:t>
      </w:r>
      <w:r>
        <w:rPr>
          <w:rtl w:val="0"/>
          <w:lang w:val="ru-RU"/>
        </w:rPr>
        <w:t xml:space="preserve">наличие стационарного компьютера или ноутбука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планшета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смартфона</w:t>
      </w:r>
      <w:r>
        <w:rPr>
          <w:rtl w:val="0"/>
          <w:lang w:val="ru-RU"/>
        </w:rPr>
        <w:t>));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1.2. </w:t>
      </w:r>
      <w:r>
        <w:rPr>
          <w:rtl w:val="0"/>
          <w:lang w:val="ru-RU"/>
        </w:rPr>
        <w:t>для этого требуется работающая и подключенная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камера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ноутбук будет иметь собственную камеру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передней панели должна быть камера смартфона</w:t>
      </w:r>
      <w:r>
        <w:rPr>
          <w:rtl w:val="0"/>
          <w:lang w:val="ru-RU"/>
        </w:rPr>
        <w:t>);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1.3. </w:t>
      </w:r>
      <w:r>
        <w:rPr>
          <w:rtl w:val="0"/>
          <w:lang w:val="ru-RU"/>
        </w:rPr>
        <w:t>во время экзамена необходимо бесперебойное подключение к интернету</w:t>
      </w:r>
      <w:r>
        <w:rPr>
          <w:rtl w:val="0"/>
          <w:lang w:val="ru-RU"/>
        </w:rPr>
        <w:t>;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1.4. </w:t>
      </w:r>
      <w:r>
        <w:rPr>
          <w:rtl w:val="0"/>
          <w:lang w:val="ru-RU"/>
        </w:rPr>
        <w:t>записывается все время сдачи экзамена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 этом должны быть видны лицо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стол и пространство студента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2.</w:t>
      </w:r>
      <w:r>
        <w:rPr>
          <w:rtl w:val="0"/>
          <w:lang w:val="ru-RU"/>
        </w:rPr>
        <w:t>экзамен проводится в обязательном порядке в соответствии с заранее утвержденным графиком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3. </w:t>
      </w:r>
      <w:r>
        <w:rPr>
          <w:rtl w:val="0"/>
          <w:lang w:val="ru-RU"/>
        </w:rPr>
        <w:t>Студент перед итоговым контролем проходит специальный инструктаж и должен ознакомиться с критериями оценивания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4.</w:t>
      </w:r>
      <w:r>
        <w:rPr>
          <w:rtl w:val="0"/>
          <w:lang w:val="ru-RU"/>
        </w:rPr>
        <w:t>по расписанию экзаменов преподаватель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организатор экзаменационной конференции или член экзаменационной комиссии начинает конференцию в </w:t>
      </w:r>
      <w:r>
        <w:rPr>
          <w:rtl w:val="0"/>
          <w:lang w:val="en-US"/>
        </w:rPr>
        <w:t>ZOOM</w:t>
      </w:r>
      <w:r>
        <w:rPr>
          <w:rtl w:val="0"/>
          <w:lang w:val="ru-RU"/>
        </w:rPr>
        <w:t xml:space="preserve"> и отправляет приглашения и активирует участников экзамена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5. </w:t>
      </w:r>
      <w:r>
        <w:rPr>
          <w:rtl w:val="0"/>
          <w:lang w:val="ru-RU"/>
        </w:rPr>
        <w:t xml:space="preserve">по требованию студент должен подключиться к видеоконференции в </w:t>
      </w:r>
      <w:r>
        <w:rPr>
          <w:rtl w:val="0"/>
          <w:lang w:val="en-US"/>
        </w:rPr>
        <w:t>ZOOM</w:t>
      </w:r>
      <w:r>
        <w:rPr>
          <w:rtl w:val="0"/>
          <w:lang w:val="ru-RU"/>
        </w:rPr>
        <w:t xml:space="preserve"> по ссылке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6. </w:t>
      </w:r>
      <w:r>
        <w:rPr>
          <w:rtl w:val="0"/>
          <w:lang w:val="ru-RU"/>
        </w:rPr>
        <w:t xml:space="preserve">Билет состоит из </w:t>
      </w:r>
      <w:r>
        <w:rPr>
          <w:rtl w:val="0"/>
          <w:lang w:val="ru-RU"/>
        </w:rPr>
        <w:t xml:space="preserve">3 </w:t>
      </w:r>
      <w:r>
        <w:rPr>
          <w:rtl w:val="0"/>
          <w:lang w:val="ru-RU"/>
        </w:rPr>
        <w:t>вопросов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Общее время сдачи </w:t>
      </w:r>
      <w:r>
        <w:rPr>
          <w:rtl w:val="0"/>
          <w:lang w:val="ru-RU"/>
        </w:rPr>
        <w:t xml:space="preserve">- 15 </w:t>
      </w:r>
      <w:r>
        <w:rPr>
          <w:rtl w:val="0"/>
          <w:lang w:val="ru-RU"/>
        </w:rPr>
        <w:t>минут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7. </w:t>
      </w:r>
      <w:r>
        <w:rPr>
          <w:rtl w:val="0"/>
          <w:lang w:val="ru-RU"/>
        </w:rPr>
        <w:t>после подключения к конференции онлайн все участники являются преподавателями или членами комиссии</w:t>
      </w:r>
      <w:r>
        <w:rPr>
          <w:rtl w:val="0"/>
          <w:lang w:val="ru-RU"/>
        </w:rPr>
        <w:t>: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включает видеозапись экзамена</w:t>
      </w:r>
      <w:r>
        <w:rPr>
          <w:rtl w:val="0"/>
          <w:lang w:val="ru-RU"/>
        </w:rPr>
        <w:t>;</w:t>
      </w:r>
    </w:p>
    <w:p>
      <w:pPr>
        <w:pStyle w:val="Body Text"/>
        <w:ind w:firstLine="720"/>
        <w:jc w:val="both"/>
      </w:pPr>
      <w:r>
        <w:rPr>
          <w:rtl w:val="0"/>
          <w:lang w:val="en-US"/>
        </w:rPr>
        <w:t>B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приветствует участников экзамена</w:t>
      </w:r>
      <w:r>
        <w:rPr>
          <w:rtl w:val="0"/>
          <w:lang w:val="ru-RU"/>
        </w:rPr>
        <w:t>;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предупреждает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ведется видеозапись</w:t>
      </w:r>
      <w:r>
        <w:rPr>
          <w:rtl w:val="0"/>
          <w:lang w:val="ru-RU"/>
        </w:rPr>
        <w:t>;</w:t>
      </w:r>
    </w:p>
    <w:p>
      <w:pPr>
        <w:pStyle w:val="Body Text"/>
        <w:ind w:firstLine="720"/>
        <w:jc w:val="both"/>
      </w:pPr>
      <w:r>
        <w:rPr>
          <w:rtl w:val="0"/>
          <w:lang w:val="en-US"/>
        </w:rPr>
        <w:t>D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объявляет регламент экзамена</w:t>
      </w:r>
      <w:r>
        <w:rPr>
          <w:rtl w:val="0"/>
          <w:lang w:val="ru-RU"/>
        </w:rPr>
        <w:t>: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* </w:t>
      </w:r>
      <w:r>
        <w:rPr>
          <w:rtl w:val="0"/>
          <w:lang w:val="ru-RU"/>
        </w:rPr>
        <w:t>порядок сдачи экзаменов</w:t>
      </w:r>
      <w:r>
        <w:rPr>
          <w:rtl w:val="0"/>
          <w:lang w:val="ru-RU"/>
        </w:rPr>
        <w:t>,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* </w:t>
      </w:r>
      <w:r>
        <w:rPr>
          <w:rtl w:val="0"/>
          <w:lang w:val="ru-RU"/>
        </w:rPr>
        <w:t>время подготовки</w:t>
      </w:r>
      <w:r>
        <w:rPr>
          <w:rtl w:val="0"/>
          <w:lang w:val="ru-RU"/>
        </w:rPr>
        <w:t>,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* </w:t>
      </w:r>
      <w:r>
        <w:rPr>
          <w:rtl w:val="0"/>
          <w:lang w:val="ru-RU"/>
        </w:rPr>
        <w:t>время отклика</w:t>
      </w:r>
      <w:r>
        <w:rPr>
          <w:rtl w:val="0"/>
          <w:lang w:val="ru-RU"/>
        </w:rPr>
        <w:t>;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* </w:t>
      </w:r>
      <w:r>
        <w:rPr>
          <w:rtl w:val="0"/>
          <w:lang w:val="ru-RU"/>
        </w:rPr>
        <w:t>при необходимости разрешает написание тезисов ответов на бумаге ручкой</w:t>
      </w:r>
      <w:r>
        <w:rPr>
          <w:rtl w:val="0"/>
          <w:lang w:val="ru-RU"/>
        </w:rPr>
        <w:t>;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* </w:t>
      </w:r>
      <w:r>
        <w:rPr>
          <w:rtl w:val="0"/>
          <w:lang w:val="ru-RU"/>
        </w:rPr>
        <w:t>экзаменатор предупреждает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перед ответом он должен показать лист с тезисами</w:t>
      </w:r>
      <w:r>
        <w:rPr>
          <w:rtl w:val="0"/>
          <w:lang w:val="ru-RU"/>
        </w:rPr>
        <w:t>;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* </w:t>
      </w:r>
      <w:r>
        <w:rPr>
          <w:rtl w:val="0"/>
          <w:lang w:val="ru-RU"/>
        </w:rPr>
        <w:t>разрешает другим экзаменаторам находиться в режиме ожидания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постоянно находиться перед камерой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выходить из Совета</w:t>
      </w:r>
      <w:r>
        <w:rPr>
          <w:rtl w:val="0"/>
          <w:lang w:val="ru-RU"/>
        </w:rPr>
        <w:t>;</w:t>
      </w:r>
    </w:p>
    <w:p>
      <w:pPr>
        <w:pStyle w:val="Body Text"/>
        <w:ind w:firstLine="720"/>
        <w:jc w:val="both"/>
      </w:pPr>
      <w:r>
        <w:rPr>
          <w:rtl w:val="0"/>
          <w:lang w:val="en-US"/>
        </w:rPr>
        <w:t>e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объявляет фамилию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имя и отчество экзаменуемого</w:t>
      </w:r>
      <w:r>
        <w:rPr>
          <w:rtl w:val="0"/>
          <w:lang w:val="ru-RU"/>
        </w:rPr>
        <w:t>;</w:t>
      </w:r>
    </w:p>
    <w:p>
      <w:pPr>
        <w:pStyle w:val="Body Text"/>
        <w:ind w:firstLine="720"/>
        <w:jc w:val="both"/>
      </w:pPr>
      <w:r>
        <w:rPr>
          <w:rtl w:val="0"/>
          <w:lang w:val="en-US"/>
        </w:rPr>
        <w:t>f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экзаменуемого просят предъявить на видеокамеру документ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удостоверяющий личность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(</w:t>
      </w:r>
      <w:r>
        <w:rPr>
          <w:rtl w:val="0"/>
          <w:lang w:val="ru-RU"/>
        </w:rPr>
        <w:t>Двойная или паспортная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Прием экзамена по </w:t>
      </w:r>
      <w:r>
        <w:rPr>
          <w:rtl w:val="0"/>
          <w:lang w:val="en-US"/>
        </w:rPr>
        <w:t>ID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карте запрещен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помещение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он находится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 помещении не должно быть посторонних лиц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дополнительных источников информации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если это возможно со стороны студента</w:t>
      </w:r>
      <w:r>
        <w:rPr>
          <w:rtl w:val="0"/>
          <w:lang w:val="ru-RU"/>
        </w:rPr>
        <w:t>);</w:t>
      </w:r>
    </w:p>
    <w:p>
      <w:pPr>
        <w:pStyle w:val="Body Text"/>
        <w:ind w:firstLine="720"/>
        <w:jc w:val="both"/>
      </w:pPr>
      <w:r>
        <w:rPr>
          <w:rtl w:val="0"/>
          <w:lang w:val="en-US"/>
        </w:rPr>
        <w:t>g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предупреждает о запрете использования дополнительных источников информации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8. </w:t>
      </w:r>
      <w:r>
        <w:rPr>
          <w:rtl w:val="0"/>
          <w:lang w:val="ru-RU"/>
        </w:rPr>
        <w:t>председатель экзаменационной комиссии называет 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студента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просит включить экранную демонстрацию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войти в ИС </w:t>
      </w:r>
      <w:r>
        <w:rPr>
          <w:rtl w:val="0"/>
          <w:lang w:val="en-US"/>
        </w:rPr>
        <w:t>Univer</w:t>
      </w:r>
      <w:r>
        <w:rPr>
          <w:rtl w:val="0"/>
          <w:lang w:val="ru-RU"/>
        </w:rPr>
        <w:t xml:space="preserve"> со своей учетной записью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открыть экзаменационный билет и прочитать вопросы билета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</w:p>
    <w:p>
      <w:pPr>
        <w:pStyle w:val="Body Text"/>
        <w:ind w:firstLine="720"/>
        <w:jc w:val="both"/>
      </w:pP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9. </w:t>
      </w:r>
      <w:r>
        <w:rPr>
          <w:rtl w:val="0"/>
          <w:lang w:val="ru-RU"/>
        </w:rPr>
        <w:t>Комиссия записывает вопросы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озвученные студентом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последующего опроса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10. </w:t>
      </w:r>
      <w:r>
        <w:rPr>
          <w:rtl w:val="0"/>
          <w:lang w:val="ru-RU"/>
        </w:rPr>
        <w:t xml:space="preserve">ученика просят перенести изображение на камеру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лицо ученика должно быть видно</w:t>
      </w:r>
      <w:r>
        <w:rPr>
          <w:rtl w:val="0"/>
          <w:lang w:val="ru-RU"/>
        </w:rPr>
        <w:t>)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11. </w:t>
      </w:r>
      <w:r>
        <w:rPr>
          <w:rtl w:val="0"/>
          <w:lang w:val="ru-RU"/>
        </w:rPr>
        <w:t>дает время для подготовки ответа</w:t>
      </w:r>
      <w:r>
        <w:rPr>
          <w:rtl w:val="0"/>
          <w:lang w:val="ru-RU"/>
        </w:rPr>
        <w:t>: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* </w:t>
      </w:r>
      <w:r>
        <w:rPr>
          <w:rtl w:val="0"/>
          <w:lang w:val="ru-RU"/>
        </w:rPr>
        <w:t xml:space="preserve">время подготовки определяется преподавателем и </w:t>
      </w:r>
      <w:r>
        <w:rPr>
          <w:rtl w:val="0"/>
          <w:lang w:val="ru-RU"/>
        </w:rPr>
        <w:t xml:space="preserve">/ </w:t>
      </w:r>
      <w:r>
        <w:rPr>
          <w:rtl w:val="0"/>
          <w:lang w:val="ru-RU"/>
        </w:rPr>
        <w:t>или членами комиссии</w:t>
      </w:r>
      <w:r>
        <w:rPr>
          <w:rtl w:val="0"/>
          <w:lang w:val="ru-RU"/>
        </w:rPr>
        <w:t>;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* </w:t>
      </w:r>
      <w:r>
        <w:rPr>
          <w:rtl w:val="0"/>
          <w:lang w:val="ru-RU"/>
        </w:rPr>
        <w:t>члены комиссии и преподаватель контролируют процесс подготовки студента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при необходимости делают замечания или останавливают ответ студента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 случае грубого нарушения правил поведения во время экзамена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составлением акта нарушения</w:t>
      </w:r>
      <w:r>
        <w:rPr>
          <w:rtl w:val="0"/>
          <w:lang w:val="ru-RU"/>
        </w:rPr>
        <w:t>);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* </w:t>
      </w:r>
      <w:r>
        <w:rPr>
          <w:rtl w:val="0"/>
          <w:lang w:val="ru-RU"/>
        </w:rPr>
        <w:t>учащимся разрешается использовать проект для составления конспекта ответа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этом случае студент должен показать лист проекта на камеру до и после работы с ним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12. </w:t>
      </w:r>
      <w:r>
        <w:rPr>
          <w:rtl w:val="0"/>
          <w:lang w:val="ru-RU"/>
        </w:rPr>
        <w:t>спрашивает студента по вопросам билета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13.</w:t>
      </w:r>
      <w:r>
        <w:rPr>
          <w:rtl w:val="0"/>
          <w:lang w:val="ru-RU"/>
        </w:rPr>
        <w:t>После завершения ответа студента экзаменатору разрешается покинуть видеоконференцию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12.</w:t>
      </w:r>
      <w:r>
        <w:rPr>
          <w:rtl w:val="0"/>
          <w:lang w:val="ru-RU"/>
        </w:rPr>
        <w:t>далее процедура повторяется с каждым студентом группы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Студенты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1. </w:t>
      </w:r>
      <w:r>
        <w:rPr>
          <w:rtl w:val="0"/>
          <w:lang w:val="ru-RU"/>
        </w:rPr>
        <w:t>Перед началом устного экзамена необходимо проверить</w:t>
      </w:r>
      <w:r>
        <w:rPr>
          <w:rtl w:val="0"/>
          <w:lang w:val="ru-RU"/>
        </w:rPr>
        <w:t>: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* </w:t>
      </w:r>
      <w:r>
        <w:rPr>
          <w:rtl w:val="0"/>
          <w:lang w:val="ru-RU"/>
        </w:rPr>
        <w:t xml:space="preserve">подключение к интернету на рабочем устройстве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компьютер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моноблок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ноутбук</w:t>
      </w:r>
      <w:r>
        <w:rPr>
          <w:rtl w:val="0"/>
          <w:lang w:val="ru-RU"/>
        </w:rPr>
        <w:t>,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планшет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устройство должно быть обеспечено зарядкой в течение всего времени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экзамен</w:t>
      </w:r>
      <w:r>
        <w:rPr>
          <w:rtl w:val="0"/>
          <w:lang w:val="ru-RU"/>
        </w:rPr>
        <w:t>;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* </w:t>
      </w:r>
      <w:r>
        <w:rPr>
          <w:rtl w:val="0"/>
          <w:lang w:val="ru-RU"/>
        </w:rPr>
        <w:t>исправность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работы камеры и микрофона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2.</w:t>
      </w:r>
      <w:r>
        <w:rPr>
          <w:rtl w:val="0"/>
          <w:lang w:val="ru-RU"/>
        </w:rPr>
        <w:t xml:space="preserve">за </w:t>
      </w:r>
      <w:r>
        <w:rPr>
          <w:rtl w:val="0"/>
          <w:lang w:val="ru-RU"/>
        </w:rPr>
        <w:t xml:space="preserve">30 </w:t>
      </w:r>
      <w:r>
        <w:rPr>
          <w:rtl w:val="0"/>
          <w:lang w:val="ru-RU"/>
        </w:rPr>
        <w:t>минут до начала экзамена все студенты группы заходят в конференц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зал видеосвязи по ссылке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указанной в правилах итогового экзамена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организованного преподавателем или членами комиссии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присланный преподавателем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членами комиссии в случае нарушения работы сервиса видеосвязи</w:t>
      </w:r>
      <w:r>
        <w:rPr>
          <w:rtl w:val="0"/>
          <w:lang w:val="ru-RU"/>
        </w:rPr>
        <w:t>).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13. </w:t>
      </w:r>
      <w:r>
        <w:rPr>
          <w:rtl w:val="0"/>
          <w:lang w:val="ru-RU"/>
        </w:rPr>
        <w:t xml:space="preserve">проверяет возможность входа в систему за </w:t>
      </w:r>
      <w:r>
        <w:rPr>
          <w:rtl w:val="0"/>
          <w:lang w:val="ru-RU"/>
        </w:rPr>
        <w:t xml:space="preserve">30 </w:t>
      </w:r>
      <w:r>
        <w:rPr>
          <w:rtl w:val="0"/>
          <w:lang w:val="ru-RU"/>
        </w:rPr>
        <w:t xml:space="preserve">минут до начала экзамена </w:t>
      </w:r>
      <w:r>
        <w:rPr>
          <w:rtl w:val="0"/>
          <w:lang w:val="en-US"/>
        </w:rPr>
        <w:t>Univer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>kaznu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>kz</w:t>
      </w:r>
      <w:r>
        <w:rPr>
          <w:rtl w:val="0"/>
          <w:lang w:val="ru-RU"/>
        </w:rPr>
        <w:t xml:space="preserve"> через любой браузер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через </w:t>
      </w:r>
      <w:r>
        <w:rPr>
          <w:rtl w:val="0"/>
          <w:lang w:val="en-US"/>
        </w:rPr>
        <w:t>Google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Chrome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в случае потери логина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 пароля студенту необходимо до начала экзамена обратиться к куратору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эдвайзеру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После проверки они покидают аккаунт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ожидая приглашения комиссии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14.</w:t>
      </w:r>
      <w:r>
        <w:rPr>
          <w:rtl w:val="0"/>
          <w:lang w:val="ru-RU"/>
        </w:rPr>
        <w:t>при начале экзамена студент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вызванный комиссией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предъявляет в камеру свое удостоверение личности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15. </w:t>
      </w:r>
      <w:r>
        <w:rPr>
          <w:rtl w:val="0"/>
          <w:lang w:val="ru-RU"/>
        </w:rPr>
        <w:t>включает отображение экрана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16. </w:t>
      </w:r>
      <w:r>
        <w:rPr>
          <w:rtl w:val="0"/>
          <w:lang w:val="ru-RU"/>
        </w:rPr>
        <w:t xml:space="preserve">заходит в свой аккаунт в ИС </w:t>
      </w:r>
      <w:r>
        <w:rPr>
          <w:rtl w:val="0"/>
          <w:lang w:val="en-US"/>
        </w:rPr>
        <w:t>Univer</w:t>
      </w:r>
      <w:r>
        <w:rPr>
          <w:rtl w:val="0"/>
          <w:lang w:val="ru-RU"/>
        </w:rPr>
        <w:t xml:space="preserve"> переходит на страницу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расписание экзаменов</w:t>
      </w:r>
      <w:r>
        <w:rPr>
          <w:rtl w:val="0"/>
          <w:lang w:val="ru-RU"/>
        </w:rPr>
        <w:t xml:space="preserve">", </w:t>
      </w:r>
      <w:r>
        <w:rPr>
          <w:rtl w:val="0"/>
          <w:lang w:val="ru-RU"/>
        </w:rPr>
        <w:t>выбирает актуальный экзамен – нажав кнопку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сдать устный экзамен</w:t>
      </w:r>
      <w:r>
        <w:rPr>
          <w:rtl w:val="0"/>
          <w:lang w:val="ru-RU"/>
        </w:rPr>
        <w:t>".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* </w:t>
      </w:r>
      <w:r>
        <w:rPr>
          <w:rtl w:val="0"/>
          <w:lang w:val="ru-RU"/>
        </w:rPr>
        <w:t xml:space="preserve">Функция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устный экзамен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активна только после начала экзаменационного времени</w:t>
      </w:r>
      <w:r>
        <w:rPr>
          <w:rtl w:val="0"/>
          <w:lang w:val="ru-RU"/>
        </w:rPr>
        <w:t>;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* </w:t>
      </w:r>
      <w:r>
        <w:rPr>
          <w:rtl w:val="0"/>
          <w:lang w:val="ru-RU"/>
        </w:rPr>
        <w:t>Функция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 xml:space="preserve">устная сдача экзамена 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 xml:space="preserve">активна только для студентов с нераскрытыми итоговыми Ведомостями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экзамен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пересдача</w:t>
      </w:r>
      <w:r>
        <w:rPr>
          <w:rtl w:val="0"/>
          <w:lang w:val="ru-RU"/>
        </w:rPr>
        <w:t xml:space="preserve">, </w:t>
      </w:r>
      <w:r>
        <w:rPr>
          <w:rtl w:val="0"/>
          <w:lang w:val="en-US"/>
        </w:rPr>
        <w:t>Incomplete</w:t>
      </w:r>
      <w:r>
        <w:rPr>
          <w:rtl w:val="0"/>
          <w:lang w:val="ru-RU"/>
        </w:rPr>
        <w:t>).</w:t>
      </w:r>
    </w:p>
    <w:p>
      <w:pPr>
        <w:pStyle w:val="Body Text"/>
        <w:ind w:firstLine="720"/>
        <w:jc w:val="both"/>
      </w:pPr>
    </w:p>
    <w:p>
      <w:pPr>
        <w:pStyle w:val="Body Text"/>
        <w:ind w:firstLine="720"/>
        <w:jc w:val="both"/>
      </w:pPr>
    </w:p>
    <w:p>
      <w:pPr>
        <w:pStyle w:val="Body Text"/>
        <w:ind w:firstLine="720"/>
        <w:jc w:val="both"/>
      </w:pPr>
    </w:p>
    <w:p>
      <w:pPr>
        <w:pStyle w:val="Body Text"/>
        <w:ind w:firstLine="720"/>
        <w:jc w:val="both"/>
      </w:pPr>
      <w:r>
        <w:rPr>
          <w:rtl w:val="0"/>
          <w:lang w:val="ru-RU"/>
        </w:rPr>
        <w:t>17.</w:t>
      </w:r>
      <w:r>
        <w:rPr>
          <w:rtl w:val="0"/>
          <w:lang w:val="ru-RU"/>
        </w:rPr>
        <w:t>после перехода по ссылке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 xml:space="preserve">сдача устного экзамена 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открывается окно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студент видит вопросы экзаменационного билета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18. </w:t>
      </w:r>
      <w:r>
        <w:rPr>
          <w:rtl w:val="0"/>
          <w:lang w:val="ru-RU"/>
        </w:rPr>
        <w:t>Студент показывает экран с вопросами к билету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читает их вслух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19. </w:t>
      </w:r>
      <w:r>
        <w:rPr>
          <w:rtl w:val="0"/>
          <w:lang w:val="ru-RU"/>
        </w:rPr>
        <w:t>переводит дисплей службы ВКС в камеру и готовится к ответу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20.</w:t>
      </w:r>
      <w:r>
        <w:rPr>
          <w:rtl w:val="0"/>
          <w:lang w:val="ru-RU"/>
        </w:rPr>
        <w:t>по окончании ответа покидает зал видео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конференции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</w:p>
    <w:p>
      <w:pPr>
        <w:pStyle w:val="Body Text"/>
        <w:ind w:firstLine="720"/>
        <w:jc w:val="both"/>
      </w:pPr>
      <w:r>
        <w:rPr>
          <w:color w:val="ff0000"/>
          <w:u w:color="ff0000"/>
          <w:rtl w:val="0"/>
          <w:lang w:val="ru-RU"/>
        </w:rPr>
        <w:t>Внимание</w:t>
      </w:r>
      <w:r>
        <w:rPr>
          <w:color w:val="ff0000"/>
          <w:u w:color="ff0000"/>
          <w:rtl w:val="0"/>
          <w:lang w:val="ru-RU"/>
        </w:rPr>
        <w:t>!</w:t>
      </w:r>
      <w:r>
        <w:rPr>
          <w:rtl w:val="0"/>
          <w:lang w:val="ru-RU"/>
        </w:rPr>
        <w:t xml:space="preserve"> СТУДЕНТ НЕ ИМЕЕТ ПРАВА ОТКРЫВАТЬ БИЛЕТ ДЛЯ СДАЧИ ЭКЗАМЕНА ОТДЕЛЬНОЙ ПРИЗЫВНОЙ КОМИССИЕЙ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ТОЛЬКО ПО ПРОСЬБЕ КОМИССИИ СТУДЕНТ ЗАХОДИТ В АККАУНТ В ИС </w:t>
      </w:r>
      <w:r>
        <w:rPr>
          <w:rtl w:val="0"/>
          <w:lang w:val="en-US"/>
        </w:rPr>
        <w:t>UNIVER</w:t>
      </w:r>
      <w:r>
        <w:rPr>
          <w:rtl w:val="0"/>
          <w:lang w:val="ru-RU"/>
        </w:rPr>
        <w:t xml:space="preserve"> И ОТКРЫВАЕТ СВОЙ БИЛЕТ НА ВИДЕО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При использовании </w:t>
      </w:r>
      <w:r>
        <w:rPr>
          <w:rtl w:val="0"/>
          <w:lang w:val="en-US"/>
        </w:rPr>
        <w:t>ZOOM</w:t>
      </w:r>
      <w:r>
        <w:rPr>
          <w:rtl w:val="0"/>
          <w:lang w:val="ru-RU"/>
        </w:rPr>
        <w:t xml:space="preserve"> экзаменатор должен разделить экзамен на </w:t>
      </w:r>
      <w:r>
        <w:rPr>
          <w:rtl w:val="0"/>
          <w:lang w:val="ru-RU"/>
        </w:rPr>
        <w:t>30-40-</w:t>
      </w:r>
      <w:r>
        <w:rPr>
          <w:rtl w:val="0"/>
          <w:lang w:val="ru-RU"/>
        </w:rPr>
        <w:t>минутные периоды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перезагрузить его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Студент должен вовремя сдать экзамен за одну сессию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Запрещается начинать и заканчивать ответ на одном сеансе после повторного включения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Внимание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студент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открывший свой билет по техническим причинам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отключение электричества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отключение интернета или низкая скорость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 xml:space="preserve">на экзамене будет находиться не более </w:t>
      </w:r>
      <w:r>
        <w:rPr>
          <w:rtl w:val="0"/>
          <w:lang w:val="ru-RU"/>
        </w:rPr>
        <w:t xml:space="preserve">10 </w:t>
      </w:r>
      <w:r>
        <w:rPr>
          <w:rtl w:val="0"/>
          <w:lang w:val="ru-RU"/>
        </w:rPr>
        <w:t>минут в режиме онлайн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его ответ будет аннулирован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Экзамен переносится на другую дату по согласованию с департаментом по академическим вопросам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Важно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Видеозапись стирается только в конце экзамена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принимаются ответы всех экзаменаторов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  <w:rPr>
          <w:b w:val="1"/>
          <w:bCs w:val="1"/>
        </w:rPr>
      </w:pPr>
    </w:p>
    <w:p>
      <w:pPr>
        <w:pStyle w:val="Body Text"/>
        <w:ind w:firstLine="720"/>
        <w:jc w:val="both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ПО ИТОГАМ СДАЧИ ЭКЗАМЕНА</w:t>
      </w:r>
      <w:r>
        <w:rPr>
          <w:b w:val="1"/>
          <w:bCs w:val="1"/>
          <w:rtl w:val="0"/>
          <w:lang w:val="ru-RU"/>
        </w:rPr>
        <w:t>: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1. </w:t>
      </w:r>
      <w:r>
        <w:rPr>
          <w:rtl w:val="0"/>
          <w:lang w:val="ru-RU"/>
        </w:rPr>
        <w:t>экзаменационная комиссия и преподаватель аттестуют участников экзамена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2. </w:t>
      </w:r>
      <w:r>
        <w:rPr>
          <w:rtl w:val="0"/>
          <w:lang w:val="ru-RU"/>
        </w:rPr>
        <w:t xml:space="preserve">выставляет баллы в итоговую ведомость в ИС </w:t>
      </w:r>
      <w:r>
        <w:rPr>
          <w:rtl w:val="0"/>
          <w:lang w:val="en-US"/>
        </w:rPr>
        <w:t>Univer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Время выставления баллов в аттестационной ведомости за устный экзамен</w:t>
      </w:r>
      <w:r>
        <w:rPr>
          <w:rtl w:val="0"/>
          <w:lang w:val="ru-RU"/>
        </w:rPr>
        <w:t xml:space="preserve">-48 </w:t>
      </w:r>
      <w:r>
        <w:rPr>
          <w:rtl w:val="0"/>
          <w:lang w:val="ru-RU"/>
        </w:rPr>
        <w:t>часов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Итак</w:t>
      </w:r>
      <w:r>
        <w:rPr>
          <w:rtl w:val="0"/>
          <w:lang w:val="ru-RU"/>
        </w:rPr>
        <w:t>: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1.</w:t>
      </w:r>
      <w:r>
        <w:rPr>
          <w:rtl w:val="0"/>
          <w:lang w:val="ru-RU"/>
        </w:rPr>
        <w:t>экзамен проводится по расписанию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2. </w:t>
      </w:r>
      <w:r>
        <w:rPr>
          <w:rtl w:val="0"/>
          <w:lang w:val="ru-RU"/>
        </w:rPr>
        <w:t>студенты и преподаватель должны знать дату и время экзамена заранее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3. </w:t>
      </w:r>
      <w:r>
        <w:rPr>
          <w:rtl w:val="0"/>
          <w:lang w:val="ru-RU"/>
        </w:rPr>
        <w:t>председатель экзаменационной комиссии и студенты предварительно общаются по видеосвязи до начала экзамена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5. </w:t>
      </w:r>
      <w:r>
        <w:rPr>
          <w:rtl w:val="0"/>
          <w:lang w:val="ru-RU"/>
        </w:rPr>
        <w:t>председатель экзаменационной комиссии содержит видеозапись экзамена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6. </w:t>
      </w:r>
      <w:r>
        <w:rPr>
          <w:rtl w:val="0"/>
          <w:lang w:val="ru-RU"/>
        </w:rPr>
        <w:t xml:space="preserve">в начале экзамена по расписанию студенты имеют доступ к билетам ИС </w:t>
      </w:r>
      <w:r>
        <w:rPr>
          <w:rtl w:val="0"/>
          <w:lang w:val="en-US"/>
        </w:rPr>
        <w:t>UNIVER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созданным на их учетных записях </w:t>
      </w:r>
      <w:r>
        <w:rPr>
          <w:rtl w:val="0"/>
          <w:lang w:val="en-US"/>
        </w:rPr>
        <w:t>univer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>kaznu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>kz</w:t>
      </w:r>
      <w:r>
        <w:rPr>
          <w:rtl w:val="0"/>
          <w:lang w:val="ru-RU"/>
        </w:rPr>
        <w:t>.....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7. </w:t>
      </w:r>
      <w:r>
        <w:rPr>
          <w:rtl w:val="0"/>
          <w:lang w:val="ru-RU"/>
        </w:rPr>
        <w:t>приглашенный членами комиссии Студент удостоверяет свою личность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предъявляет свой билет в ИС </w:t>
      </w:r>
      <w:r>
        <w:rPr>
          <w:rtl w:val="0"/>
          <w:lang w:val="en-US"/>
        </w:rPr>
        <w:t>UNIVER</w:t>
      </w:r>
      <w:r>
        <w:rPr>
          <w:rtl w:val="0"/>
          <w:lang w:val="ru-RU"/>
        </w:rPr>
        <w:t xml:space="preserve"> и после подготовки к определенному преподавателем или комиссией периоду времени отвечает на вопросы билета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8.</w:t>
      </w:r>
      <w:r>
        <w:rPr>
          <w:rtl w:val="0"/>
          <w:lang w:val="ru-RU"/>
        </w:rPr>
        <w:t xml:space="preserve">во время ответа студента другие члены группы могут перейти в режим ожидания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камеры должны быть отключены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удалены из службы ВКС</w:t>
      </w:r>
      <w:r>
        <w:rPr>
          <w:rtl w:val="0"/>
          <w:lang w:val="ru-RU"/>
        </w:rPr>
        <w:t>).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9.</w:t>
      </w:r>
      <w:r>
        <w:rPr>
          <w:rtl w:val="0"/>
          <w:lang w:val="ru-RU"/>
        </w:rPr>
        <w:t>после принятия комиссией ответа студента он может выйти из зала видеоконференции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10. </w:t>
      </w:r>
      <w:r>
        <w:rPr>
          <w:rtl w:val="0"/>
          <w:lang w:val="ru-RU"/>
        </w:rPr>
        <w:t>видеозапись стирается только в конце экзамена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принимаются ответы всех экзаменаторов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11.</w:t>
      </w:r>
      <w:r>
        <w:rPr>
          <w:rtl w:val="0"/>
          <w:lang w:val="ru-RU"/>
        </w:rPr>
        <w:t>баллы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набранные студентами в течение </w:t>
      </w:r>
      <w:r>
        <w:rPr>
          <w:rtl w:val="0"/>
          <w:lang w:val="ru-RU"/>
        </w:rPr>
        <w:t xml:space="preserve">48 </w:t>
      </w:r>
      <w:r>
        <w:rPr>
          <w:rtl w:val="0"/>
          <w:lang w:val="ru-RU"/>
        </w:rPr>
        <w:t>часов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заносятся в аттестационную ведомость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</w:p>
    <w:p>
      <w:pPr>
        <w:pStyle w:val="heading 1"/>
        <w:ind w:left="0" w:firstLine="720"/>
        <w:jc w:val="both"/>
      </w:pPr>
      <w:r>
        <w:rPr>
          <w:rtl w:val="0"/>
          <w:lang w:val="ru-RU"/>
        </w:rPr>
        <w:t>Оценочная политика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Критериальное оценивание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оценка результатов обучения в соответствии с дескрипторами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проверка сформированности компетенций на промежуточном контроле 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экзаменах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Суммативное оценивание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оценка активности работы в аудитории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вебинаре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оценка выполненного задания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Итоговая оценка по дисциплине рассчитывается по формуле</w:t>
      </w:r>
      <w:r>
        <w:rPr>
          <w:rtl w:val="0"/>
          <w:lang w:val="ru-RU"/>
        </w:rPr>
        <w:t>:</w:t>
      </w:r>
    </w:p>
    <w:p>
      <w:pPr>
        <w:pStyle w:val="Body Text"/>
        <w:ind w:firstLine="720"/>
        <w:jc w:val="both"/>
      </w:pPr>
      <w:r>
        <w:rPr>
          <w:u w:val="single"/>
          <w:rtl w:val="0"/>
          <w:lang w:val="ru-RU"/>
        </w:rPr>
        <w:t>(</w:t>
      </w:r>
      <w:r>
        <w:rPr>
          <w:u w:val="single"/>
          <w:rtl w:val="0"/>
          <w:lang w:val="ru-RU"/>
        </w:rPr>
        <w:t>ПК</w:t>
      </w:r>
      <w:r>
        <w:rPr>
          <w:u w:val="single"/>
          <w:rtl w:val="0"/>
          <w:lang w:val="ru-RU"/>
        </w:rPr>
        <w:t>1+</w:t>
      </w:r>
      <w:r>
        <w:rPr>
          <w:u w:val="single"/>
          <w:rtl w:val="0"/>
          <w:lang w:val="ru-RU"/>
        </w:rPr>
        <w:t>МТ</w:t>
      </w:r>
      <w:r>
        <w:rPr>
          <w:u w:val="single"/>
          <w:rtl w:val="0"/>
          <w:lang w:val="ru-RU"/>
        </w:rPr>
        <w:t>+</w:t>
      </w:r>
      <w:r>
        <w:rPr>
          <w:u w:val="single"/>
          <w:rtl w:val="0"/>
          <w:lang w:val="ru-RU"/>
        </w:rPr>
        <w:t>ПК</w:t>
      </w:r>
      <w:r>
        <w:rPr>
          <w:u w:val="single"/>
          <w:rtl w:val="0"/>
          <w:lang w:val="ru-RU"/>
        </w:rPr>
        <w:t>2)/</w:t>
      </w:r>
      <w:r>
        <w:rPr>
          <w:rtl w:val="0"/>
          <w:lang w:val="ru-RU"/>
        </w:rPr>
        <w:t xml:space="preserve">3 </w:t>
      </w:r>
      <w:r>
        <w:rPr>
          <w:rtl w:val="0"/>
          <w:lang w:val="ru-RU"/>
        </w:rPr>
        <w:t>×</w:t>
      </w:r>
      <w:r>
        <w:rPr>
          <w:rtl w:val="0"/>
          <w:lang w:val="ru-RU"/>
        </w:rPr>
        <w:t>0,6+</w:t>
      </w:r>
      <w:r>
        <w:rPr>
          <w:rtl w:val="0"/>
          <w:lang w:val="ru-RU"/>
        </w:rPr>
        <w:t>ОО×</w:t>
      </w:r>
      <w:r>
        <w:rPr>
          <w:rtl w:val="0"/>
          <w:lang w:val="ru-RU"/>
        </w:rPr>
        <w:t xml:space="preserve">0,4 </w:t>
      </w:r>
      <w:r>
        <w:rPr>
          <w:rtl w:val="0"/>
          <w:lang w:val="ru-RU"/>
        </w:rPr>
        <w:t>где ПК – промежуточный контроль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МТ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промежуточный экзамен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ИК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итоговый контроль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экзамен</w:t>
      </w:r>
      <w:r>
        <w:rPr>
          <w:rtl w:val="0"/>
          <w:lang w:val="ru-RU"/>
        </w:rPr>
        <w:t>).</w:t>
      </w:r>
    </w:p>
    <w:p>
      <w:pPr>
        <w:pStyle w:val="Body Text"/>
        <w:ind w:firstLine="720"/>
        <w:jc w:val="both"/>
      </w:pPr>
    </w:p>
    <w:tbl>
      <w:tblPr>
        <w:tblW w:w="9717" w:type="dxa"/>
        <w:jc w:val="left"/>
        <w:tblInd w:w="44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57"/>
        <w:gridCol w:w="2511"/>
        <w:gridCol w:w="2297"/>
        <w:gridCol w:w="2852"/>
      </w:tblGrid>
      <w:tr>
        <w:tblPrEx>
          <w:shd w:val="clear" w:color="auto" w:fill="ced7e7"/>
        </w:tblPrEx>
        <w:trPr>
          <w:trHeight w:val="1298" w:hRule="atLeast"/>
        </w:trPr>
        <w:tc>
          <w:tcPr>
            <w:tcW w:type="dxa" w:w="2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1658"/>
              </w:tabs>
              <w:spacing w:line="240" w:lineRule="auto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  <w:lang w:val="ru-RU"/>
              </w:rPr>
              <w:t>Оценка</w:t>
              <w:tab/>
            </w:r>
            <w:r>
              <w:rPr>
                <w:spacing w:val="-9"/>
                <w:sz w:val="28"/>
                <w:szCs w:val="28"/>
                <w:rtl w:val="0"/>
                <w:lang w:val="ru-RU"/>
              </w:rPr>
              <w:t xml:space="preserve">по </w:t>
            </w:r>
            <w:r>
              <w:rPr>
                <w:sz w:val="28"/>
                <w:szCs w:val="28"/>
                <w:rtl w:val="0"/>
                <w:lang w:val="ru-RU"/>
              </w:rPr>
              <w:t>буквенной</w:t>
            </w:r>
          </w:p>
          <w:p>
            <w:pPr>
              <w:pStyle w:val="Table Paragraph"/>
              <w:bidi w:val="0"/>
              <w:spacing w:line="240" w:lineRule="auto"/>
              <w:ind w:left="0" w:right="0" w:firstLine="720"/>
              <w:jc w:val="both"/>
              <w:rPr>
                <w:rtl w:val="0"/>
              </w:rPr>
            </w:pPr>
            <w:r>
              <w:rPr>
                <w:sz w:val="28"/>
                <w:szCs w:val="28"/>
                <w:rtl w:val="0"/>
                <w:lang w:val="ru-RU"/>
              </w:rPr>
              <w:t>системе</w:t>
            </w:r>
          </w:p>
        </w:tc>
        <w:tc>
          <w:tcPr>
            <w:tcW w:type="dxa" w:w="2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Цивровой эквивалент</w:t>
            </w:r>
          </w:p>
        </w:tc>
        <w:tc>
          <w:tcPr>
            <w:tcW w:type="dxa" w:w="2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1352"/>
              </w:tabs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Баллы</w:t>
              <w:tab/>
            </w:r>
            <w:r>
              <w:rPr>
                <w:spacing w:val="-4"/>
                <w:sz w:val="28"/>
                <w:szCs w:val="28"/>
                <w:rtl w:val="0"/>
                <w:lang w:val="ru-RU"/>
              </w:rPr>
              <w:t>(%-</w:t>
            </w:r>
            <w:r>
              <w:rPr>
                <w:spacing w:val="-4"/>
                <w:sz w:val="28"/>
                <w:szCs w:val="28"/>
                <w:rtl w:val="0"/>
                <w:lang w:val="ru-RU"/>
              </w:rPr>
              <w:t xml:space="preserve">ное </w:t>
            </w:r>
            <w:r>
              <w:rPr>
                <w:sz w:val="28"/>
                <w:szCs w:val="28"/>
                <w:rtl w:val="0"/>
                <w:lang w:val="ru-RU"/>
              </w:rPr>
              <w:t>содержание</w:t>
            </w:r>
          </w:p>
        </w:tc>
        <w:tc>
          <w:tcPr>
            <w:tcW w:type="dxa" w:w="2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2453"/>
              </w:tabs>
              <w:spacing w:line="240" w:lineRule="auto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  <w:lang w:val="ru-RU"/>
              </w:rPr>
              <w:t>Оценка</w:t>
              <w:tab/>
              <w:t>по</w:t>
            </w:r>
          </w:p>
          <w:p>
            <w:pPr>
              <w:pStyle w:val="Table Paragraph"/>
              <w:bidi w:val="0"/>
              <w:spacing w:line="240" w:lineRule="auto"/>
              <w:ind w:left="0" w:right="0" w:firstLine="720"/>
              <w:jc w:val="both"/>
              <w:rPr>
                <w:rtl w:val="0"/>
              </w:rPr>
            </w:pPr>
            <w:r>
              <w:rPr>
                <w:sz w:val="28"/>
                <w:szCs w:val="28"/>
                <w:rtl w:val="0"/>
                <w:lang w:val="ru-RU"/>
              </w:rPr>
              <w:t>традиционной системе</w:t>
            </w:r>
          </w:p>
        </w:tc>
      </w:tr>
      <w:tr>
        <w:tblPrEx>
          <w:shd w:val="clear" w:color="auto" w:fill="ced7e7"/>
        </w:tblPrEx>
        <w:trPr>
          <w:trHeight w:val="338" w:hRule="atLeast"/>
        </w:trPr>
        <w:tc>
          <w:tcPr>
            <w:tcW w:type="dxa" w:w="2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А</w:t>
            </w:r>
          </w:p>
        </w:tc>
        <w:tc>
          <w:tcPr>
            <w:tcW w:type="dxa" w:w="2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4,0</w:t>
            </w:r>
          </w:p>
        </w:tc>
        <w:tc>
          <w:tcPr>
            <w:tcW w:type="dxa" w:w="2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95-100</w:t>
            </w:r>
          </w:p>
        </w:tc>
        <w:tc>
          <w:tcPr>
            <w:tcW w:type="dxa" w:w="285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Отлично</w:t>
            </w:r>
          </w:p>
        </w:tc>
      </w:tr>
      <w:tr>
        <w:tblPrEx>
          <w:shd w:val="clear" w:color="auto" w:fill="ced7e7"/>
        </w:tblPrEx>
        <w:trPr>
          <w:trHeight w:val="338" w:hRule="atLeast"/>
        </w:trPr>
        <w:tc>
          <w:tcPr>
            <w:tcW w:type="dxa" w:w="2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А</w:t>
            </w:r>
            <w:r>
              <w:rPr>
                <w:sz w:val="28"/>
                <w:szCs w:val="28"/>
                <w:rtl w:val="0"/>
                <w:lang w:val="ru-RU"/>
              </w:rPr>
              <w:t>-</w:t>
            </w:r>
          </w:p>
        </w:tc>
        <w:tc>
          <w:tcPr>
            <w:tcW w:type="dxa" w:w="2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6,67</w:t>
            </w:r>
          </w:p>
        </w:tc>
        <w:tc>
          <w:tcPr>
            <w:tcW w:type="dxa" w:w="2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90-94</w:t>
            </w:r>
          </w:p>
        </w:tc>
        <w:tc>
          <w:tcPr>
            <w:tcW w:type="dxa" w:w="285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38" w:hRule="atLeast"/>
        </w:trPr>
        <w:tc>
          <w:tcPr>
            <w:tcW w:type="dxa" w:w="2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В</w:t>
            </w:r>
            <w:r>
              <w:rPr>
                <w:sz w:val="28"/>
                <w:szCs w:val="28"/>
                <w:rtl w:val="0"/>
                <w:lang w:val="ru-RU"/>
              </w:rPr>
              <w:t>+</w:t>
            </w:r>
          </w:p>
        </w:tc>
        <w:tc>
          <w:tcPr>
            <w:tcW w:type="dxa" w:w="2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3,33</w:t>
            </w:r>
          </w:p>
        </w:tc>
        <w:tc>
          <w:tcPr>
            <w:tcW w:type="dxa" w:w="2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85-89</w:t>
            </w:r>
          </w:p>
        </w:tc>
        <w:tc>
          <w:tcPr>
            <w:tcW w:type="dxa" w:w="285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  <w:rPr>
                <w:sz w:val="27"/>
                <w:szCs w:val="27"/>
                <w:lang w:val="ru-RU"/>
              </w:rPr>
            </w:pPr>
          </w:p>
          <w:p>
            <w:pPr>
              <w:pStyle w:val="Table Paragraph"/>
              <w:bidi w:val="0"/>
              <w:spacing w:line="240" w:lineRule="auto"/>
              <w:ind w:left="0" w:right="0" w:firstLine="720"/>
              <w:jc w:val="both"/>
              <w:rPr>
                <w:rtl w:val="0"/>
              </w:rPr>
            </w:pPr>
            <w:r>
              <w:rPr>
                <w:sz w:val="28"/>
                <w:szCs w:val="28"/>
                <w:rtl w:val="0"/>
                <w:lang w:val="ru-RU"/>
              </w:rPr>
              <w:t>Хорошо</w:t>
            </w:r>
          </w:p>
        </w:tc>
      </w:tr>
      <w:tr>
        <w:tblPrEx>
          <w:shd w:val="clear" w:color="auto" w:fill="ced7e7"/>
        </w:tblPrEx>
        <w:trPr>
          <w:trHeight w:val="338" w:hRule="atLeast"/>
        </w:trPr>
        <w:tc>
          <w:tcPr>
            <w:tcW w:type="dxa" w:w="2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В</w:t>
            </w:r>
          </w:p>
        </w:tc>
        <w:tc>
          <w:tcPr>
            <w:tcW w:type="dxa" w:w="2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3,0</w:t>
            </w:r>
          </w:p>
        </w:tc>
        <w:tc>
          <w:tcPr>
            <w:tcW w:type="dxa" w:w="2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80-84</w:t>
            </w:r>
          </w:p>
        </w:tc>
        <w:tc>
          <w:tcPr>
            <w:tcW w:type="dxa" w:w="285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38" w:hRule="atLeast"/>
        </w:trPr>
        <w:tc>
          <w:tcPr>
            <w:tcW w:type="dxa" w:w="2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В</w:t>
            </w:r>
            <w:r>
              <w:rPr>
                <w:sz w:val="28"/>
                <w:szCs w:val="28"/>
                <w:rtl w:val="0"/>
                <w:lang w:val="ru-RU"/>
              </w:rPr>
              <w:t>-</w:t>
            </w:r>
          </w:p>
        </w:tc>
        <w:tc>
          <w:tcPr>
            <w:tcW w:type="dxa" w:w="2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2,67</w:t>
            </w:r>
          </w:p>
        </w:tc>
        <w:tc>
          <w:tcPr>
            <w:tcW w:type="dxa" w:w="2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75-79</w:t>
            </w:r>
          </w:p>
        </w:tc>
        <w:tc>
          <w:tcPr>
            <w:tcW w:type="dxa" w:w="285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41" w:hRule="atLeast"/>
        </w:trPr>
        <w:tc>
          <w:tcPr>
            <w:tcW w:type="dxa" w:w="2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С</w:t>
            </w:r>
            <w:r>
              <w:rPr>
                <w:sz w:val="28"/>
                <w:szCs w:val="28"/>
                <w:rtl w:val="0"/>
                <w:lang w:val="ru-RU"/>
              </w:rPr>
              <w:t>+</w:t>
            </w:r>
          </w:p>
        </w:tc>
        <w:tc>
          <w:tcPr>
            <w:tcW w:type="dxa" w:w="2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2,33</w:t>
            </w:r>
          </w:p>
        </w:tc>
        <w:tc>
          <w:tcPr>
            <w:tcW w:type="dxa" w:w="2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70-74</w:t>
            </w:r>
          </w:p>
        </w:tc>
        <w:tc>
          <w:tcPr>
            <w:tcW w:type="dxa" w:w="285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51" w:hRule="atLeast"/>
        </w:trPr>
        <w:tc>
          <w:tcPr>
            <w:tcW w:type="dxa" w:w="205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С</w:t>
            </w:r>
          </w:p>
        </w:tc>
        <w:tc>
          <w:tcPr>
            <w:tcW w:type="dxa" w:w="251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2,0</w:t>
            </w:r>
          </w:p>
        </w:tc>
        <w:tc>
          <w:tcPr>
            <w:tcW w:type="dxa" w:w="229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65-69</w:t>
            </w:r>
          </w:p>
        </w:tc>
        <w:tc>
          <w:tcPr>
            <w:tcW w:type="dxa" w:w="2852"/>
            <w:vMerge w:val="restart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Удовлетворительно</w:t>
            </w:r>
          </w:p>
        </w:tc>
      </w:tr>
      <w:tr>
        <w:tblPrEx>
          <w:shd w:val="clear" w:color="auto" w:fill="ced7e7"/>
        </w:tblPrEx>
        <w:trPr>
          <w:trHeight w:val="348" w:hRule="atLeast"/>
        </w:trPr>
        <w:tc>
          <w:tcPr>
            <w:tcW w:type="dxa" w:w="2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С</w:t>
            </w:r>
            <w:r>
              <w:rPr>
                <w:sz w:val="28"/>
                <w:szCs w:val="28"/>
                <w:rtl w:val="0"/>
                <w:lang w:val="ru-RU"/>
              </w:rPr>
              <w:t>-</w:t>
            </w:r>
          </w:p>
        </w:tc>
        <w:tc>
          <w:tcPr>
            <w:tcW w:type="dxa" w:w="2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1,67</w:t>
            </w:r>
          </w:p>
        </w:tc>
        <w:tc>
          <w:tcPr>
            <w:tcW w:type="dxa" w:w="2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60-64</w:t>
            </w:r>
          </w:p>
        </w:tc>
        <w:tc>
          <w:tcPr>
            <w:tcW w:type="dxa" w:w="2852"/>
            <w:vMerge w:val="continue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48" w:hRule="atLeast"/>
        </w:trPr>
        <w:tc>
          <w:tcPr>
            <w:tcW w:type="dxa" w:w="2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D+</w:t>
            </w:r>
          </w:p>
        </w:tc>
        <w:tc>
          <w:tcPr>
            <w:tcW w:type="dxa" w:w="2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1,33</w:t>
            </w:r>
          </w:p>
        </w:tc>
        <w:tc>
          <w:tcPr>
            <w:tcW w:type="dxa" w:w="2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55-59</w:t>
            </w:r>
          </w:p>
        </w:tc>
        <w:tc>
          <w:tcPr>
            <w:tcW w:type="dxa" w:w="2852"/>
            <w:vMerge w:val="continue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48" w:hRule="atLeast"/>
        </w:trPr>
        <w:tc>
          <w:tcPr>
            <w:tcW w:type="dxa" w:w="2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D-</w:t>
            </w:r>
          </w:p>
        </w:tc>
        <w:tc>
          <w:tcPr>
            <w:tcW w:type="dxa" w:w="2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1,0</w:t>
            </w:r>
          </w:p>
        </w:tc>
        <w:tc>
          <w:tcPr>
            <w:tcW w:type="dxa" w:w="2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50-54</w:t>
            </w:r>
          </w:p>
        </w:tc>
        <w:tc>
          <w:tcPr>
            <w:tcW w:type="dxa" w:w="2852"/>
            <w:vMerge w:val="continue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38" w:hRule="atLeast"/>
        </w:trPr>
        <w:tc>
          <w:tcPr>
            <w:tcW w:type="dxa" w:w="2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FX</w:t>
            </w:r>
          </w:p>
        </w:tc>
        <w:tc>
          <w:tcPr>
            <w:tcW w:type="dxa" w:w="2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0,5</w:t>
            </w:r>
          </w:p>
        </w:tc>
        <w:tc>
          <w:tcPr>
            <w:tcW w:type="dxa" w:w="2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25-49</w:t>
            </w:r>
          </w:p>
        </w:tc>
        <w:tc>
          <w:tcPr>
            <w:tcW w:type="dxa" w:w="285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Неудовлетворительно</w:t>
            </w:r>
          </w:p>
        </w:tc>
      </w:tr>
      <w:tr>
        <w:tblPrEx>
          <w:shd w:val="clear" w:color="auto" w:fill="ced7e7"/>
        </w:tblPrEx>
        <w:trPr>
          <w:trHeight w:val="338" w:hRule="atLeast"/>
        </w:trPr>
        <w:tc>
          <w:tcPr>
            <w:tcW w:type="dxa" w:w="2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F</w:t>
            </w:r>
          </w:p>
        </w:tc>
        <w:tc>
          <w:tcPr>
            <w:tcW w:type="dxa" w:w="2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0</w:t>
            </w:r>
          </w:p>
        </w:tc>
        <w:tc>
          <w:tcPr>
            <w:tcW w:type="dxa" w:w="2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0" w:firstLine="720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0-24</w:t>
            </w:r>
          </w:p>
        </w:tc>
        <w:tc>
          <w:tcPr>
            <w:tcW w:type="dxa" w:w="285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</w:tbl>
    <w:p>
      <w:pPr>
        <w:pStyle w:val="Body Text"/>
        <w:ind w:left="335" w:hanging="335"/>
      </w:pPr>
    </w:p>
    <w:p>
      <w:pPr>
        <w:pStyle w:val="Body Text"/>
        <w:ind w:left="227" w:hanging="227"/>
      </w:pPr>
    </w:p>
    <w:p>
      <w:pPr>
        <w:pStyle w:val="Body Text"/>
        <w:ind w:left="119" w:hanging="119"/>
        <w:jc w:val="both"/>
      </w:pPr>
    </w:p>
    <w:p>
      <w:pPr>
        <w:pStyle w:val="Body Text"/>
        <w:ind w:firstLine="720"/>
        <w:jc w:val="both"/>
        <w:rPr>
          <w:sz w:val="27"/>
          <w:szCs w:val="27"/>
        </w:rPr>
      </w:pPr>
    </w:p>
    <w:p>
      <w:pPr>
        <w:pStyle w:val="heading 1"/>
        <w:ind w:left="0" w:firstLine="720"/>
        <w:jc w:val="both"/>
      </w:pPr>
      <w:r>
        <w:rPr>
          <w:rtl w:val="0"/>
          <w:lang w:val="ru-RU"/>
        </w:rPr>
        <w:t xml:space="preserve">Прокурорский надзор РК </w:t>
      </w:r>
      <w:r>
        <w:rPr>
          <w:rtl w:val="0"/>
          <w:lang w:val="ru-RU"/>
        </w:rPr>
        <w:t xml:space="preserve">- 3 </w:t>
      </w:r>
      <w:r>
        <w:rPr>
          <w:rtl w:val="0"/>
          <w:lang w:val="ru-RU"/>
        </w:rPr>
        <w:t>кредита</w:t>
      </w:r>
    </w:p>
    <w:p>
      <w:pPr>
        <w:pStyle w:val="Normal.0"/>
        <w:ind w:firstLine="720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Темы</w:t>
      </w:r>
      <w:r>
        <w:rPr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охватывающие экзаменационные вопросы</w:t>
      </w:r>
    </w:p>
    <w:p>
      <w:pPr>
        <w:pStyle w:val="Body Text"/>
        <w:ind w:firstLine="720"/>
        <w:jc w:val="both"/>
        <w:rPr>
          <w:b w:val="1"/>
          <w:bCs w:val="1"/>
          <w:sz w:val="27"/>
          <w:szCs w:val="27"/>
        </w:rPr>
      </w:pP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Тема </w:t>
      </w:r>
      <w:r>
        <w:rPr>
          <w:rtl w:val="0"/>
          <w:lang w:val="ru-RU"/>
        </w:rPr>
        <w:t xml:space="preserve">1. </w:t>
      </w:r>
      <w:r>
        <w:rPr>
          <w:rtl w:val="0"/>
          <w:lang w:val="ru-RU"/>
        </w:rPr>
        <w:t>Проблемы прокурорского надзора за оперативно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розыскной деятельностью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предварительным следствием и дознанием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Тема </w:t>
      </w:r>
      <w:r>
        <w:rPr>
          <w:rtl w:val="0"/>
          <w:lang w:val="ru-RU"/>
        </w:rPr>
        <w:t xml:space="preserve">2. </w:t>
      </w:r>
      <w:r>
        <w:rPr>
          <w:rtl w:val="0"/>
          <w:lang w:val="ru-RU"/>
        </w:rPr>
        <w:t>Правовая политика в сфере прокурорского надзора в современном Казахстане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Тема </w:t>
      </w:r>
      <w:r>
        <w:rPr>
          <w:rtl w:val="0"/>
          <w:lang w:val="ru-RU"/>
        </w:rPr>
        <w:t xml:space="preserve">3. </w:t>
      </w:r>
      <w:r>
        <w:rPr>
          <w:rtl w:val="0"/>
          <w:lang w:val="ru-RU"/>
        </w:rPr>
        <w:t>Принципы организации и деятельности органов прокуратуры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Тема </w:t>
      </w:r>
      <w:r>
        <w:rPr>
          <w:rtl w:val="0"/>
          <w:lang w:val="ru-RU"/>
        </w:rPr>
        <w:t>4.</w:t>
      </w:r>
      <w:r>
        <w:rPr>
          <w:rtl w:val="0"/>
          <w:lang w:val="ru-RU"/>
        </w:rPr>
        <w:t>Функции и содержание деятельности органов прокуратуры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Отрасли прокурорского надзора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Тема </w:t>
      </w:r>
      <w:r>
        <w:rPr>
          <w:rtl w:val="0"/>
          <w:lang w:val="ru-RU"/>
        </w:rPr>
        <w:t xml:space="preserve">5. </w:t>
      </w:r>
      <w:r>
        <w:rPr>
          <w:rtl w:val="0"/>
          <w:lang w:val="ru-RU"/>
        </w:rPr>
        <w:t>Система и структура органов прокуратуры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Тема </w:t>
      </w:r>
      <w:r>
        <w:rPr>
          <w:rtl w:val="0"/>
          <w:lang w:val="ru-RU"/>
        </w:rPr>
        <w:t xml:space="preserve">6. </w:t>
      </w:r>
      <w:r>
        <w:rPr>
          <w:rtl w:val="0"/>
          <w:lang w:val="ru-RU"/>
        </w:rPr>
        <w:t>Правовые акты прокуратуры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Акты прокурорского надзора как основные средства реагирования на нарушения законности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Тема </w:t>
      </w:r>
      <w:r>
        <w:rPr>
          <w:rtl w:val="0"/>
          <w:lang w:val="ru-RU"/>
        </w:rPr>
        <w:t>7.</w:t>
      </w:r>
      <w:r>
        <w:rPr>
          <w:rtl w:val="0"/>
          <w:lang w:val="ru-RU"/>
        </w:rPr>
        <w:t>Правовой статус прокурора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Тема </w:t>
      </w:r>
      <w:r>
        <w:rPr>
          <w:rtl w:val="0"/>
          <w:lang w:val="ru-RU"/>
        </w:rPr>
        <w:t>8.</w:t>
      </w:r>
      <w:r>
        <w:rPr>
          <w:rtl w:val="0"/>
          <w:lang w:val="ru-RU"/>
        </w:rPr>
        <w:t>Проблемы надзора за законностью регистрации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учета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рассмотрения и разрешения заявлений и сообщений о преступлениях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Тема </w:t>
      </w:r>
      <w:r>
        <w:rPr>
          <w:rtl w:val="0"/>
          <w:lang w:val="ru-RU"/>
        </w:rPr>
        <w:t xml:space="preserve">9. </w:t>
      </w:r>
      <w:r>
        <w:rPr>
          <w:rtl w:val="0"/>
          <w:lang w:val="ru-RU"/>
        </w:rPr>
        <w:t>Проблемы осуществления надзора за законностью проведения негласных следственных действий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Тема </w:t>
      </w:r>
      <w:r>
        <w:rPr>
          <w:rtl w:val="0"/>
          <w:lang w:val="ru-RU"/>
        </w:rPr>
        <w:t xml:space="preserve">10. </w:t>
      </w:r>
      <w:r>
        <w:rPr>
          <w:rtl w:val="0"/>
          <w:lang w:val="ru-RU"/>
        </w:rPr>
        <w:t>Надзор за соблюдением законности применения мер пресечения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Тема </w:t>
      </w:r>
      <w:r>
        <w:rPr>
          <w:rtl w:val="0"/>
          <w:lang w:val="ru-RU"/>
        </w:rPr>
        <w:t>11.</w:t>
      </w:r>
      <w:r>
        <w:rPr>
          <w:rtl w:val="0"/>
          <w:lang w:val="ru-RU"/>
        </w:rPr>
        <w:t>Надзор за соблюдением законности применения иных мер процессуального принуждения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Тема </w:t>
      </w:r>
      <w:r>
        <w:rPr>
          <w:rtl w:val="0"/>
          <w:lang w:val="ru-RU"/>
        </w:rPr>
        <w:t>12.</w:t>
      </w:r>
      <w:r>
        <w:rPr>
          <w:rtl w:val="0"/>
          <w:lang w:val="ru-RU"/>
        </w:rPr>
        <w:t>Ходатайства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Обжалование действий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бездействия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 решений государственных органов и должностных лиц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осуществляющих производство по уголовному делу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Тема </w:t>
      </w:r>
      <w:r>
        <w:rPr>
          <w:rtl w:val="0"/>
          <w:lang w:val="ru-RU"/>
        </w:rPr>
        <w:t>13.</w:t>
      </w:r>
      <w:r>
        <w:rPr>
          <w:rtl w:val="0"/>
          <w:lang w:val="ru-RU"/>
        </w:rPr>
        <w:t>Проблемы обеспечения законности принимаемых процессуальных решений и проводимых мероприятий по окончании досудебного следствия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Тема </w:t>
      </w:r>
      <w:r>
        <w:rPr>
          <w:rtl w:val="0"/>
          <w:lang w:val="ru-RU"/>
        </w:rPr>
        <w:t>14.</w:t>
      </w:r>
      <w:r>
        <w:rPr>
          <w:rtl w:val="0"/>
          <w:lang w:val="ru-RU"/>
        </w:rPr>
        <w:t>Проблемы обеспечения законности при заключении процессуального соглашения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 xml:space="preserve">Тема </w:t>
      </w:r>
      <w:r>
        <w:rPr>
          <w:rtl w:val="0"/>
          <w:lang w:val="ru-RU"/>
        </w:rPr>
        <w:t>15.</w:t>
      </w:r>
      <w:r>
        <w:rPr>
          <w:rtl w:val="0"/>
          <w:lang w:val="ru-RU"/>
        </w:rPr>
        <w:t>Полномочия государственного обвинителя в суде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Реализация полномочий государственного обвинителя в суде</w:t>
      </w:r>
      <w:r>
        <w:rPr>
          <w:rtl w:val="0"/>
          <w:lang w:val="ru-RU"/>
        </w:rPr>
        <w:t>.</w:t>
      </w:r>
    </w:p>
    <w:p>
      <w:pPr>
        <w:pStyle w:val="Body Text"/>
        <w:ind w:firstLine="720"/>
        <w:jc w:val="both"/>
      </w:pPr>
    </w:p>
    <w:p>
      <w:pPr>
        <w:pStyle w:val="heading 1"/>
        <w:ind w:left="0" w:firstLine="720"/>
        <w:jc w:val="both"/>
      </w:pPr>
      <w:r>
        <w:rPr>
          <w:rtl w:val="0"/>
          <w:lang w:val="ru-RU"/>
        </w:rPr>
        <w:t>Список использованной литературы</w:t>
      </w:r>
      <w:r>
        <w:rPr>
          <w:rtl w:val="0"/>
          <w:lang w:val="ru-RU"/>
        </w:rPr>
        <w:t>:</w:t>
      </w:r>
    </w:p>
    <w:p>
      <w:pPr>
        <w:pStyle w:val="Body Text"/>
        <w:ind w:firstLine="720"/>
        <w:jc w:val="both"/>
        <w:rPr>
          <w:b w:val="1"/>
          <w:bCs w:val="1"/>
          <w:sz w:val="27"/>
          <w:szCs w:val="27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Конституция Республики Казахстан от </w:t>
      </w:r>
      <w:r>
        <w:rPr>
          <w:sz w:val="28"/>
          <w:szCs w:val="28"/>
          <w:rtl w:val="0"/>
          <w:lang w:val="ru-RU"/>
        </w:rPr>
        <w:t xml:space="preserve">30 </w:t>
      </w:r>
      <w:r>
        <w:rPr>
          <w:sz w:val="28"/>
          <w:szCs w:val="28"/>
          <w:rtl w:val="0"/>
          <w:lang w:val="ru-RU"/>
        </w:rPr>
        <w:t xml:space="preserve">августа </w:t>
      </w:r>
      <w:r>
        <w:rPr>
          <w:sz w:val="28"/>
          <w:szCs w:val="28"/>
          <w:rtl w:val="0"/>
          <w:lang w:val="ru-RU"/>
        </w:rPr>
        <w:t xml:space="preserve">1995 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 изм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 доп</w:t>
      </w:r>
      <w:r>
        <w:rPr>
          <w:sz w:val="28"/>
          <w:szCs w:val="28"/>
          <w:rtl w:val="0"/>
          <w:lang w:val="ru-RU"/>
        </w:rPr>
        <w:t xml:space="preserve">. -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Юрист</w:t>
      </w:r>
      <w:r>
        <w:rPr>
          <w:sz w:val="28"/>
          <w:szCs w:val="28"/>
          <w:rtl w:val="0"/>
          <w:lang w:val="ru-RU"/>
        </w:rPr>
        <w:t>, 2018. - 45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Уголовно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процессуальный кодекс Республики Казахстан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ЗРК № </w:t>
      </w:r>
      <w:r>
        <w:rPr>
          <w:sz w:val="28"/>
          <w:szCs w:val="28"/>
          <w:rtl w:val="0"/>
          <w:lang w:val="ru-RU"/>
        </w:rPr>
        <w:t xml:space="preserve">248-V </w:t>
      </w:r>
      <w:r>
        <w:rPr>
          <w:sz w:val="28"/>
          <w:szCs w:val="28"/>
          <w:rtl w:val="0"/>
          <w:lang w:val="ru-RU"/>
        </w:rPr>
        <w:t xml:space="preserve">от </w:t>
      </w:r>
      <w:r>
        <w:rPr>
          <w:sz w:val="28"/>
          <w:szCs w:val="28"/>
          <w:rtl w:val="0"/>
          <w:lang w:val="ru-RU"/>
        </w:rPr>
        <w:t xml:space="preserve">4 </w:t>
      </w:r>
      <w:r>
        <w:rPr>
          <w:sz w:val="28"/>
          <w:szCs w:val="28"/>
          <w:rtl w:val="0"/>
          <w:lang w:val="ru-RU"/>
        </w:rPr>
        <w:t xml:space="preserve">июля </w:t>
      </w:r>
      <w:r>
        <w:rPr>
          <w:sz w:val="28"/>
          <w:szCs w:val="28"/>
          <w:rtl w:val="0"/>
          <w:lang w:val="ru-RU"/>
        </w:rPr>
        <w:t xml:space="preserve">2014 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. (</w:t>
      </w:r>
      <w:r>
        <w:rPr>
          <w:sz w:val="28"/>
          <w:szCs w:val="28"/>
          <w:rtl w:val="0"/>
          <w:lang w:val="ru-RU"/>
        </w:rPr>
        <w:t>с изм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 доп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по сост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на </w:t>
      </w:r>
      <w:r>
        <w:rPr>
          <w:sz w:val="28"/>
          <w:szCs w:val="28"/>
          <w:rtl w:val="0"/>
          <w:lang w:val="ru-RU"/>
        </w:rPr>
        <w:t xml:space="preserve">10.11.2018 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.) // [</w:t>
      </w:r>
      <w:r>
        <w:rPr>
          <w:sz w:val="28"/>
          <w:szCs w:val="28"/>
          <w:rtl w:val="0"/>
          <w:lang w:val="ru-RU"/>
        </w:rPr>
        <w:t>Электронный ресурс</w:t>
      </w:r>
      <w:r>
        <w:rPr>
          <w:sz w:val="28"/>
          <w:szCs w:val="28"/>
          <w:rtl w:val="0"/>
          <w:lang w:val="ru-RU"/>
        </w:rPr>
        <w:t xml:space="preserve">] </w:t>
      </w:r>
      <w:r>
        <w:rPr>
          <w:sz w:val="28"/>
          <w:szCs w:val="28"/>
        </w:rPr>
        <w:fldChar w:fldCharType="begin" w:fldLock="0"/>
      </w:r>
      <w:r>
        <w:rPr>
          <w:sz w:val="28"/>
          <w:szCs w:val="28"/>
        </w:rPr>
        <w:instrText xml:space="preserve"> HYPERLINK "http://www.zakon.kz/"</w:instrText>
      </w:r>
      <w:r>
        <w:rPr>
          <w:sz w:val="28"/>
          <w:szCs w:val="28"/>
        </w:rPr>
        <w:fldChar w:fldCharType="separate" w:fldLock="0"/>
      </w:r>
      <w:r>
        <w:rPr>
          <w:sz w:val="28"/>
          <w:szCs w:val="28"/>
          <w:rtl w:val="0"/>
          <w:lang w:val="ru-RU"/>
        </w:rPr>
        <w:t>www.zakon.kz,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</w:rPr>
        <w:fldChar w:fldCharType="end" w:fldLock="0"/>
      </w:r>
      <w:r>
        <w:rPr>
          <w:sz w:val="28"/>
          <w:szCs w:val="28"/>
          <w:rtl w:val="0"/>
          <w:lang w:val="ru-RU"/>
        </w:rPr>
        <w:t>2018.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«О прокуратуре»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ЗРК № </w:t>
      </w:r>
      <w:r>
        <w:rPr>
          <w:sz w:val="28"/>
          <w:szCs w:val="28"/>
          <w:rtl w:val="0"/>
          <w:lang w:val="ru-RU"/>
        </w:rPr>
        <w:t xml:space="preserve">81-VI </w:t>
      </w:r>
      <w:r>
        <w:rPr>
          <w:sz w:val="28"/>
          <w:szCs w:val="28"/>
          <w:rtl w:val="0"/>
          <w:lang w:val="ru-RU"/>
        </w:rPr>
        <w:t xml:space="preserve">от </w:t>
      </w:r>
      <w:r>
        <w:rPr>
          <w:sz w:val="28"/>
          <w:szCs w:val="28"/>
          <w:rtl w:val="0"/>
          <w:lang w:val="ru-RU"/>
        </w:rPr>
        <w:t xml:space="preserve">30 </w:t>
      </w:r>
      <w:r>
        <w:rPr>
          <w:sz w:val="28"/>
          <w:szCs w:val="28"/>
          <w:rtl w:val="0"/>
          <w:lang w:val="ru-RU"/>
        </w:rPr>
        <w:t xml:space="preserve">июня </w:t>
      </w:r>
      <w:r>
        <w:rPr>
          <w:sz w:val="28"/>
          <w:szCs w:val="28"/>
          <w:rtl w:val="0"/>
          <w:lang w:val="ru-RU"/>
        </w:rPr>
        <w:t xml:space="preserve">2017 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. (</w:t>
      </w:r>
      <w:r>
        <w:rPr>
          <w:sz w:val="28"/>
          <w:szCs w:val="28"/>
          <w:rtl w:val="0"/>
          <w:lang w:val="ru-RU"/>
        </w:rPr>
        <w:t>с изм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от </w:t>
      </w:r>
      <w:r>
        <w:rPr>
          <w:sz w:val="28"/>
          <w:szCs w:val="28"/>
          <w:rtl w:val="0"/>
          <w:lang w:val="ru-RU"/>
        </w:rPr>
        <w:t xml:space="preserve">21.10.2018 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.) // [</w:t>
      </w:r>
      <w:r>
        <w:rPr>
          <w:sz w:val="28"/>
          <w:szCs w:val="28"/>
          <w:rtl w:val="0"/>
          <w:lang w:val="ru-RU"/>
        </w:rPr>
        <w:t>Электронный ресурс</w:t>
      </w:r>
      <w:r>
        <w:rPr>
          <w:sz w:val="28"/>
          <w:szCs w:val="28"/>
          <w:rtl w:val="0"/>
          <w:lang w:val="ru-RU"/>
        </w:rPr>
        <w:t xml:space="preserve">] </w:t>
      </w:r>
      <w:r>
        <w:rPr>
          <w:sz w:val="28"/>
          <w:szCs w:val="28"/>
        </w:rPr>
        <w:fldChar w:fldCharType="begin" w:fldLock="0"/>
      </w:r>
      <w:r>
        <w:rPr>
          <w:sz w:val="28"/>
          <w:szCs w:val="28"/>
        </w:rPr>
        <w:instrText xml:space="preserve"> HYPERLINK "http://www.zakon.kz/"</w:instrText>
      </w:r>
      <w:r>
        <w:rPr>
          <w:sz w:val="28"/>
          <w:szCs w:val="28"/>
        </w:rPr>
        <w:fldChar w:fldCharType="separate" w:fldLock="0"/>
      </w:r>
      <w:r>
        <w:rPr>
          <w:sz w:val="28"/>
          <w:szCs w:val="28"/>
          <w:rtl w:val="0"/>
          <w:lang w:val="ru-RU"/>
        </w:rPr>
        <w:t>www.zakon.kz,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</w:rPr>
        <w:fldChar w:fldCharType="end" w:fldLock="0"/>
      </w:r>
      <w:r>
        <w:rPr>
          <w:sz w:val="28"/>
          <w:szCs w:val="28"/>
          <w:rtl w:val="0"/>
          <w:lang w:val="ru-RU"/>
        </w:rPr>
        <w:t>2018.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«Об оперативно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розыскной деятельности»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ЗРК № </w:t>
      </w:r>
      <w:r>
        <w:rPr>
          <w:sz w:val="28"/>
          <w:szCs w:val="28"/>
          <w:rtl w:val="0"/>
          <w:lang w:val="ru-RU"/>
        </w:rPr>
        <w:t xml:space="preserve">154-XIII </w:t>
      </w:r>
      <w:r>
        <w:rPr>
          <w:sz w:val="28"/>
          <w:szCs w:val="28"/>
          <w:rtl w:val="0"/>
          <w:lang w:val="ru-RU"/>
        </w:rPr>
        <w:t xml:space="preserve">от </w:t>
      </w:r>
      <w:r>
        <w:rPr>
          <w:sz w:val="28"/>
          <w:szCs w:val="28"/>
          <w:rtl w:val="0"/>
          <w:lang w:val="ru-RU"/>
        </w:rPr>
        <w:t xml:space="preserve">15 </w:t>
      </w:r>
      <w:r>
        <w:rPr>
          <w:sz w:val="28"/>
          <w:szCs w:val="28"/>
          <w:rtl w:val="0"/>
          <w:lang w:val="ru-RU"/>
        </w:rPr>
        <w:t xml:space="preserve">сентября </w:t>
      </w:r>
      <w:r>
        <w:rPr>
          <w:sz w:val="28"/>
          <w:szCs w:val="28"/>
          <w:rtl w:val="0"/>
          <w:lang w:val="ru-RU"/>
        </w:rPr>
        <w:t xml:space="preserve">1994 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. (</w:t>
      </w:r>
      <w:r>
        <w:rPr>
          <w:sz w:val="28"/>
          <w:szCs w:val="28"/>
          <w:rtl w:val="0"/>
          <w:lang w:val="ru-RU"/>
        </w:rPr>
        <w:t>с изм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 доп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по сост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на </w:t>
      </w:r>
      <w:r>
        <w:rPr>
          <w:sz w:val="28"/>
          <w:szCs w:val="28"/>
          <w:rtl w:val="0"/>
          <w:lang w:val="ru-RU"/>
        </w:rPr>
        <w:t xml:space="preserve">21.10.2018 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.) // [</w:t>
      </w:r>
      <w:r>
        <w:rPr>
          <w:sz w:val="28"/>
          <w:szCs w:val="28"/>
          <w:rtl w:val="0"/>
          <w:lang w:val="ru-RU"/>
        </w:rPr>
        <w:t>Электронный ресурс</w:t>
      </w:r>
      <w:r>
        <w:rPr>
          <w:sz w:val="28"/>
          <w:szCs w:val="28"/>
          <w:rtl w:val="0"/>
          <w:lang w:val="ru-RU"/>
        </w:rPr>
        <w:t xml:space="preserve">] </w:t>
      </w:r>
      <w:r>
        <w:rPr>
          <w:sz w:val="28"/>
          <w:szCs w:val="28"/>
        </w:rPr>
        <w:fldChar w:fldCharType="begin" w:fldLock="0"/>
      </w:r>
      <w:r>
        <w:rPr>
          <w:sz w:val="28"/>
          <w:szCs w:val="28"/>
        </w:rPr>
        <w:instrText xml:space="preserve"> HYPERLINK "http://www.zakon.kz./"</w:instrText>
      </w:r>
      <w:r>
        <w:rPr>
          <w:sz w:val="28"/>
          <w:szCs w:val="28"/>
        </w:rPr>
        <w:fldChar w:fldCharType="separate" w:fldLock="0"/>
      </w:r>
      <w:r>
        <w:rPr>
          <w:sz w:val="28"/>
          <w:szCs w:val="28"/>
          <w:rtl w:val="0"/>
          <w:lang w:val="ru-RU"/>
        </w:rPr>
        <w:t>www.zakon.kz.,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</w:rPr>
        <w:fldChar w:fldCharType="end" w:fldLock="0"/>
      </w:r>
      <w:r>
        <w:rPr>
          <w:sz w:val="28"/>
          <w:szCs w:val="28"/>
          <w:rtl w:val="0"/>
          <w:lang w:val="ru-RU"/>
        </w:rPr>
        <w:t>2018.</w:t>
      </w:r>
    </w:p>
    <w:p>
      <w:pPr>
        <w:pStyle w:val="Body Text"/>
        <w:ind w:firstLine="720"/>
        <w:jc w:val="both"/>
      </w:pPr>
      <w:r>
        <w:rPr>
          <w:rtl w:val="0"/>
          <w:lang w:val="ru-RU"/>
        </w:rPr>
        <w:t>Инструкция по организации надзора за законностью досудебной стадии уголовного процесса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Утв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приказом Генерального Прокурора Республики Казахстан № </w:t>
      </w:r>
      <w:r>
        <w:rPr>
          <w:rtl w:val="0"/>
          <w:lang w:val="ru-RU"/>
        </w:rPr>
        <w:t xml:space="preserve">50 </w:t>
      </w:r>
      <w:r>
        <w:rPr>
          <w:rtl w:val="0"/>
          <w:lang w:val="ru-RU"/>
        </w:rPr>
        <w:t xml:space="preserve">от </w:t>
      </w:r>
      <w:r>
        <w:rPr>
          <w:rtl w:val="0"/>
          <w:lang w:val="ru-RU"/>
        </w:rPr>
        <w:t xml:space="preserve">30 </w:t>
      </w:r>
      <w:r>
        <w:rPr>
          <w:rtl w:val="0"/>
          <w:lang w:val="ru-RU"/>
        </w:rPr>
        <w:t xml:space="preserve">марта </w:t>
      </w:r>
      <w:r>
        <w:rPr>
          <w:rtl w:val="0"/>
          <w:lang w:val="ru-RU"/>
        </w:rPr>
        <w:t xml:space="preserve">2015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 // [</w:t>
      </w:r>
      <w:r>
        <w:rPr>
          <w:rtl w:val="0"/>
          <w:lang w:val="ru-RU"/>
        </w:rPr>
        <w:t>Электронный ресурс</w:t>
      </w:r>
      <w:r>
        <w:rPr>
          <w:rtl w:val="0"/>
          <w:lang w:val="ru-RU"/>
        </w:rPr>
        <w:t xml:space="preserve">] </w:t>
      </w:r>
      <w:r>
        <w:rPr/>
        <w:fldChar w:fldCharType="begin" w:fldLock="0"/>
      </w:r>
      <w:r>
        <w:instrText xml:space="preserve"> HYPERLINK "http://www.zakon.kz/"</w:instrText>
      </w:r>
      <w:r>
        <w:rPr/>
        <w:fldChar w:fldCharType="separate" w:fldLock="0"/>
      </w:r>
      <w:r>
        <w:rPr>
          <w:rtl w:val="0"/>
          <w:lang w:val="ru-RU"/>
        </w:rPr>
        <w:t>www.zakon.kz,</w:t>
      </w:r>
      <w:r>
        <w:rPr/>
        <w:fldChar w:fldCharType="end" w:fldLock="0"/>
      </w:r>
      <w:r>
        <w:rPr>
          <w:rtl w:val="0"/>
          <w:lang w:val="ru-RU"/>
        </w:rPr>
        <w:t xml:space="preserve"> 2018.</w:t>
      </w:r>
    </w:p>
    <w:p>
      <w:pPr>
        <w:pStyle w:val="List Paragraph"/>
        <w:numPr>
          <w:ilvl w:val="0"/>
          <w:numId w:val="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Инструкция по организации надзора процессуальными прокурорами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Утв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приказом Генерального прокурора Республики Казахстан №</w:t>
      </w:r>
      <w:r>
        <w:rPr>
          <w:sz w:val="28"/>
          <w:szCs w:val="28"/>
          <w:rtl w:val="0"/>
          <w:lang w:val="ru-RU"/>
        </w:rPr>
        <w:t xml:space="preserve">163 </w:t>
      </w:r>
      <w:r>
        <w:rPr>
          <w:sz w:val="28"/>
          <w:szCs w:val="28"/>
          <w:rtl w:val="0"/>
          <w:lang w:val="ru-RU"/>
        </w:rPr>
        <w:t xml:space="preserve">от </w:t>
      </w:r>
      <w:r>
        <w:rPr>
          <w:sz w:val="28"/>
          <w:szCs w:val="28"/>
          <w:rtl w:val="0"/>
          <w:lang w:val="ru-RU"/>
        </w:rPr>
        <w:t xml:space="preserve">29 </w:t>
      </w:r>
      <w:r>
        <w:rPr>
          <w:sz w:val="28"/>
          <w:szCs w:val="28"/>
          <w:rtl w:val="0"/>
          <w:lang w:val="ru-RU"/>
        </w:rPr>
        <w:t xml:space="preserve">декабря </w:t>
      </w:r>
      <w:r>
        <w:rPr>
          <w:sz w:val="28"/>
          <w:szCs w:val="28"/>
          <w:rtl w:val="0"/>
          <w:lang w:val="ru-RU"/>
        </w:rPr>
        <w:t xml:space="preserve">2014 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. // [</w:t>
      </w:r>
      <w:r>
        <w:rPr>
          <w:sz w:val="28"/>
          <w:szCs w:val="28"/>
          <w:rtl w:val="0"/>
          <w:lang w:val="ru-RU"/>
        </w:rPr>
        <w:t>Электронный ресурс</w:t>
      </w:r>
      <w:r>
        <w:rPr>
          <w:sz w:val="28"/>
          <w:szCs w:val="28"/>
          <w:rtl w:val="0"/>
          <w:lang w:val="ru-RU"/>
        </w:rPr>
        <w:t xml:space="preserve">] </w:t>
      </w:r>
      <w:r>
        <w:rPr>
          <w:sz w:val="28"/>
          <w:szCs w:val="28"/>
        </w:rPr>
        <w:fldChar w:fldCharType="begin" w:fldLock="0"/>
      </w:r>
      <w:r>
        <w:rPr>
          <w:sz w:val="28"/>
          <w:szCs w:val="28"/>
        </w:rPr>
        <w:instrText xml:space="preserve"> HYPERLINK "http://www.zakon.kz./"</w:instrText>
      </w:r>
      <w:r>
        <w:rPr>
          <w:sz w:val="28"/>
          <w:szCs w:val="28"/>
        </w:rPr>
        <w:fldChar w:fldCharType="separate" w:fldLock="0"/>
      </w:r>
      <w:r>
        <w:rPr>
          <w:sz w:val="28"/>
          <w:szCs w:val="28"/>
          <w:rtl w:val="0"/>
          <w:lang w:val="ru-RU"/>
        </w:rPr>
        <w:t>www.zakon.kz.,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</w:rPr>
        <w:fldChar w:fldCharType="end" w:fldLock="0"/>
      </w:r>
      <w:r>
        <w:rPr>
          <w:sz w:val="28"/>
          <w:szCs w:val="28"/>
          <w:rtl w:val="0"/>
          <w:lang w:val="ru-RU"/>
        </w:rPr>
        <w:t>2017.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Амирханов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Негласные следственные действия в уголовном процессе Республики Казахстан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проблемы теории и практики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автореф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на соискание степени доктора философии </w:t>
      </w:r>
      <w:r>
        <w:rPr>
          <w:sz w:val="28"/>
          <w:szCs w:val="28"/>
          <w:rtl w:val="0"/>
          <w:lang w:val="ru-RU"/>
        </w:rPr>
        <w:t xml:space="preserve">(PhD).- </w:t>
      </w:r>
      <w:r>
        <w:rPr>
          <w:sz w:val="28"/>
          <w:szCs w:val="28"/>
          <w:rtl w:val="0"/>
          <w:lang w:val="ru-RU"/>
        </w:rPr>
        <w:t>Алматы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</w:p>
    <w:sectPr>
      <w:headerReference w:type="default" r:id="rId7"/>
      <w:pgSz w:w="11920" w:h="16840" w:orient="portrait"/>
      <w:pgMar w:top="1040" w:right="480" w:bottom="280" w:left="14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num" w:pos="1074"/>
        </w:tabs>
        <w:ind w:left="354" w:firstLine="3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074"/>
          <w:tab w:val="num" w:pos="1794"/>
        </w:tabs>
        <w:ind w:left="1074" w:firstLine="3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074"/>
          <w:tab w:val="num" w:pos="2514"/>
        </w:tabs>
        <w:ind w:left="1794" w:firstLine="3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074"/>
          <w:tab w:val="num" w:pos="3234"/>
        </w:tabs>
        <w:ind w:left="2514" w:firstLine="3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074"/>
          <w:tab w:val="num" w:pos="3954"/>
        </w:tabs>
        <w:ind w:left="3234" w:firstLine="3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074"/>
          <w:tab w:val="num" w:pos="4674"/>
        </w:tabs>
        <w:ind w:left="3954" w:firstLine="3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074"/>
          <w:tab w:val="num" w:pos="5394"/>
        </w:tabs>
        <w:ind w:left="4674" w:firstLine="3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074"/>
          <w:tab w:val="num" w:pos="6114"/>
        </w:tabs>
        <w:ind w:left="5394" w:firstLine="3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074"/>
          <w:tab w:val="num" w:pos="6834"/>
        </w:tabs>
        <w:ind w:left="6114" w:firstLine="3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tabs>
          <w:tab w:val="num" w:pos="1074"/>
        </w:tabs>
        <w:ind w:left="354" w:firstLine="3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074"/>
          <w:tab w:val="num" w:pos="1794"/>
        </w:tabs>
        <w:ind w:left="1074" w:firstLine="3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074"/>
          <w:tab w:val="num" w:pos="2514"/>
        </w:tabs>
        <w:ind w:left="1794" w:firstLine="3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074"/>
          <w:tab w:val="num" w:pos="3234"/>
        </w:tabs>
        <w:ind w:left="2514" w:firstLine="3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074"/>
          <w:tab w:val="num" w:pos="3954"/>
        </w:tabs>
        <w:ind w:left="3234" w:firstLine="3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074"/>
          <w:tab w:val="num" w:pos="4674"/>
        </w:tabs>
        <w:ind w:left="3954" w:firstLine="3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074"/>
          <w:tab w:val="num" w:pos="5394"/>
        </w:tabs>
        <w:ind w:left="4674" w:firstLine="3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074"/>
          <w:tab w:val="num" w:pos="6114"/>
        </w:tabs>
        <w:ind w:left="5394" w:firstLine="3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074"/>
          <w:tab w:val="num" w:pos="6834"/>
        </w:tabs>
        <w:ind w:left="6114" w:firstLine="3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615" w:right="0" w:firstLine="0"/>
      <w:jc w:val="center"/>
      <w:outlineLvl w:val="0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ru-RU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ru-RU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301" w:lineRule="exact"/>
      <w:ind w:left="107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222" w:right="0" w:firstLine="566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